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p>
      <w:pPr>
        <w:pStyle w:val="6"/>
      </w:pPr>
    </w:p>
    <w:p>
      <w:pPr>
        <w:pStyle w:val="6"/>
      </w:pPr>
    </w:p>
    <w:p>
      <w:pPr>
        <w:pStyle w:val="6"/>
      </w:pPr>
    </w:p>
    <w:p>
      <w:pPr>
        <w:spacing w:before="132" w:line="249" w:lineRule="auto"/>
        <w:ind w:right="115"/>
        <w:jc w:val="center"/>
        <w:rPr>
          <w:b/>
          <w:sz w:val="68"/>
          <w:szCs w:val="68"/>
          <w:lang w:eastAsia="zh-CN"/>
        </w:rPr>
      </w:pPr>
      <w:r>
        <w:rPr>
          <w:rFonts w:hint="eastAsia"/>
          <w:b/>
          <w:sz w:val="68"/>
          <w:szCs w:val="68"/>
          <w:lang w:eastAsia="zh-CN"/>
        </w:rPr>
        <w:t>工业存储</w:t>
      </w:r>
      <w:r>
        <w:rPr>
          <w:rFonts w:hint="eastAsia"/>
          <w:b/>
          <w:sz w:val="68"/>
          <w:szCs w:val="68"/>
          <w:lang w:val="en-US" w:eastAsia="zh-CN"/>
        </w:rPr>
        <w:t>物联</w:t>
      </w:r>
      <w:r>
        <w:rPr>
          <w:rFonts w:hint="eastAsia"/>
          <w:b/>
          <w:sz w:val="68"/>
          <w:szCs w:val="68"/>
          <w:lang w:eastAsia="zh-CN"/>
        </w:rPr>
        <w:t>平台项目</w:t>
      </w:r>
    </w:p>
    <w:p>
      <w:pPr>
        <w:pStyle w:val="6"/>
        <w:rPr>
          <w:lang w:eastAsia="zh-CN"/>
        </w:rPr>
      </w:pPr>
    </w:p>
    <w:p>
      <w:pPr>
        <w:pStyle w:val="6"/>
        <w:rPr>
          <w:lang w:eastAsia="zh-CN"/>
        </w:rPr>
      </w:pPr>
    </w:p>
    <w:p>
      <w:pPr>
        <w:pStyle w:val="6"/>
        <w:rPr>
          <w:lang w:eastAsia="zh-CN"/>
        </w:rPr>
      </w:pPr>
    </w:p>
    <w:p>
      <w:pPr>
        <w:pStyle w:val="6"/>
        <w:rPr>
          <w:lang w:eastAsia="zh-CN"/>
        </w:rPr>
      </w:pPr>
    </w:p>
    <w:p>
      <w:pPr>
        <w:spacing w:before="132" w:line="249" w:lineRule="auto"/>
        <w:ind w:left="112" w:right="115"/>
        <w:jc w:val="center"/>
        <w:rPr>
          <w:b/>
          <w:sz w:val="72"/>
          <w:szCs w:val="72"/>
          <w:lang w:eastAsia="zh-CN"/>
        </w:rPr>
      </w:pPr>
      <w:r>
        <w:rPr>
          <w:rFonts w:ascii="宋体" w:hAnsi="宋体" w:eastAsia="宋体" w:cs="宋体"/>
          <w:b/>
          <w:bCs/>
          <w:sz w:val="56"/>
          <w:szCs w:val="56"/>
          <w:lang w:eastAsia="zh-CN"/>
        </w:rPr>
        <w:t>单一来源招标文件</w:t>
      </w: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spacing w:before="12"/>
        <w:rPr>
          <w:rFonts w:ascii="宋体" w:hAnsi="宋体" w:eastAsia="宋体" w:cs="宋体"/>
          <w:b/>
          <w:bCs/>
          <w:sz w:val="16"/>
          <w:szCs w:val="16"/>
          <w:lang w:eastAsia="zh-CN"/>
        </w:rPr>
      </w:pPr>
    </w:p>
    <w:p>
      <w:pPr>
        <w:spacing w:before="8"/>
        <w:rPr>
          <w:rFonts w:ascii="宋体" w:hAnsi="宋体" w:eastAsia="宋体" w:cs="宋体"/>
          <w:b/>
          <w:bCs/>
          <w:sz w:val="101"/>
          <w:szCs w:val="101"/>
          <w:lang w:eastAsia="zh-CN"/>
        </w:rPr>
      </w:pPr>
    </w:p>
    <w:p>
      <w:pPr>
        <w:pStyle w:val="6"/>
        <w:rPr>
          <w:lang w:eastAsia="zh-CN"/>
        </w:rPr>
      </w:pPr>
    </w:p>
    <w:p>
      <w:pPr>
        <w:pStyle w:val="6"/>
        <w:rPr>
          <w:lang w:eastAsia="zh-CN"/>
        </w:rPr>
      </w:pPr>
    </w:p>
    <w:p>
      <w:pPr>
        <w:pStyle w:val="6"/>
        <w:rPr>
          <w:lang w:eastAsia="zh-CN"/>
        </w:rPr>
      </w:pPr>
    </w:p>
    <w:p>
      <w:pPr>
        <w:pStyle w:val="6"/>
        <w:rPr>
          <w:lang w:eastAsia="zh-CN"/>
        </w:rPr>
      </w:pPr>
    </w:p>
    <w:p>
      <w:pPr>
        <w:pStyle w:val="6"/>
        <w:rPr>
          <w:lang w:eastAsia="zh-CN"/>
        </w:rPr>
      </w:pPr>
    </w:p>
    <w:p>
      <w:pPr>
        <w:pStyle w:val="6"/>
        <w:rPr>
          <w:lang w:eastAsia="zh-CN"/>
        </w:rPr>
      </w:pPr>
    </w:p>
    <w:p>
      <w:pPr>
        <w:pStyle w:val="6"/>
        <w:rPr>
          <w:lang w:eastAsia="zh-CN"/>
        </w:rPr>
      </w:pPr>
    </w:p>
    <w:p>
      <w:pPr>
        <w:tabs>
          <w:tab w:val="left" w:pos="2769"/>
          <w:tab w:val="left" w:pos="3573"/>
        </w:tabs>
        <w:spacing w:line="367" w:lineRule="auto"/>
        <w:ind w:right="1717" w:firstLine="1526" w:firstLineChars="500"/>
        <w:rPr>
          <w:rFonts w:ascii="宋体" w:hAnsi="宋体" w:eastAsia="宋体" w:cs="宋体"/>
          <w:b/>
          <w:bCs/>
          <w:w w:val="95"/>
          <w:sz w:val="32"/>
          <w:szCs w:val="32"/>
          <w:lang w:eastAsia="zh-CN"/>
        </w:rPr>
      </w:pPr>
      <w:r>
        <w:rPr>
          <w:rFonts w:ascii="宋体" w:hAnsi="宋体" w:eastAsia="宋体" w:cs="宋体"/>
          <w:b/>
          <w:bCs/>
          <w:w w:val="95"/>
          <w:sz w:val="32"/>
          <w:szCs w:val="32"/>
          <w:lang w:eastAsia="zh-CN"/>
        </w:rPr>
        <w:t>招标人：</w:t>
      </w:r>
      <w:r>
        <w:rPr>
          <w:rFonts w:hint="eastAsia" w:ascii="宋体" w:hAnsi="宋体" w:eastAsia="宋体" w:cs="宋体"/>
          <w:b/>
          <w:bCs/>
          <w:w w:val="95"/>
          <w:sz w:val="32"/>
          <w:szCs w:val="32"/>
          <w:lang w:eastAsia="zh-CN"/>
        </w:rPr>
        <w:t>核芯光电科技（山东）有限公司</w:t>
      </w:r>
    </w:p>
    <w:p>
      <w:pPr>
        <w:tabs>
          <w:tab w:val="left" w:pos="2769"/>
          <w:tab w:val="left" w:pos="3573"/>
        </w:tabs>
        <w:spacing w:line="367" w:lineRule="auto"/>
        <w:ind w:right="1717" w:firstLine="1526" w:firstLineChars="500"/>
        <w:rPr>
          <w:rFonts w:ascii="宋体" w:hAnsi="宋体" w:eastAsia="宋体" w:cs="宋体"/>
          <w:sz w:val="32"/>
          <w:szCs w:val="32"/>
          <w:lang w:eastAsia="zh-CN"/>
        </w:rPr>
      </w:pPr>
      <w:r>
        <w:rPr>
          <w:rFonts w:ascii="宋体" w:hAnsi="宋体" w:eastAsia="宋体" w:cs="宋体"/>
          <w:b/>
          <w:bCs/>
          <w:w w:val="95"/>
          <w:sz w:val="32"/>
          <w:szCs w:val="32"/>
          <w:lang w:eastAsia="zh-CN"/>
        </w:rPr>
        <w:t>日</w:t>
      </w:r>
      <w:r>
        <w:rPr>
          <w:rFonts w:hint="eastAsia" w:ascii="宋体" w:hAnsi="宋体" w:eastAsia="宋体" w:cs="宋体"/>
          <w:b/>
          <w:bCs/>
          <w:w w:val="95"/>
          <w:sz w:val="32"/>
          <w:szCs w:val="32"/>
          <w:lang w:eastAsia="zh-CN"/>
        </w:rPr>
        <w:t xml:space="preserve">  </w:t>
      </w:r>
      <w:r>
        <w:rPr>
          <w:rFonts w:ascii="宋体" w:hAnsi="宋体" w:eastAsia="宋体" w:cs="宋体"/>
          <w:b/>
          <w:bCs/>
          <w:sz w:val="32"/>
          <w:szCs w:val="32"/>
          <w:lang w:eastAsia="zh-CN"/>
        </w:rPr>
        <w:t>期：二〇二</w:t>
      </w:r>
      <w:r>
        <w:rPr>
          <w:rFonts w:hint="eastAsia" w:ascii="宋体" w:hAnsi="宋体" w:eastAsia="宋体" w:cs="宋体"/>
          <w:b/>
          <w:bCs/>
          <w:sz w:val="32"/>
          <w:szCs w:val="32"/>
          <w:lang w:eastAsia="zh-CN"/>
        </w:rPr>
        <w:t>四</w:t>
      </w:r>
      <w:r>
        <w:rPr>
          <w:rFonts w:ascii="宋体" w:hAnsi="宋体" w:eastAsia="宋体" w:cs="宋体"/>
          <w:b/>
          <w:bCs/>
          <w:sz w:val="32"/>
          <w:szCs w:val="32"/>
          <w:lang w:eastAsia="zh-CN"/>
        </w:rPr>
        <w:t>年</w:t>
      </w:r>
      <w:r>
        <w:rPr>
          <w:rFonts w:hint="eastAsia" w:ascii="宋体" w:hAnsi="宋体" w:eastAsia="宋体" w:cs="宋体"/>
          <w:b/>
          <w:bCs/>
          <w:sz w:val="32"/>
          <w:szCs w:val="32"/>
          <w:lang w:val="en-US" w:eastAsia="zh-CN"/>
        </w:rPr>
        <w:t>六</w:t>
      </w:r>
      <w:r>
        <w:rPr>
          <w:rFonts w:ascii="宋体" w:hAnsi="宋体" w:eastAsia="宋体" w:cs="宋体"/>
          <w:b/>
          <w:bCs/>
          <w:sz w:val="32"/>
          <w:szCs w:val="32"/>
          <w:lang w:eastAsia="zh-CN"/>
        </w:rPr>
        <w:t>月</w:t>
      </w:r>
    </w:p>
    <w:p>
      <w:pPr>
        <w:rPr>
          <w:rFonts w:ascii="宋体" w:hAnsi="宋体" w:eastAsia="宋体" w:cs="宋体"/>
          <w:sz w:val="32"/>
          <w:szCs w:val="32"/>
          <w:lang w:eastAsia="zh-CN"/>
        </w:rPr>
        <w:sectPr>
          <w:type w:val="continuous"/>
          <w:pgSz w:w="11910" w:h="16840"/>
          <w:pgMar w:top="1580" w:right="1240" w:bottom="280" w:left="1200" w:header="720" w:footer="720" w:gutter="0"/>
          <w:cols w:space="720" w:num="1"/>
        </w:sectPr>
      </w:pPr>
    </w:p>
    <w:p>
      <w:pPr>
        <w:spacing w:before="11"/>
        <w:rPr>
          <w:rFonts w:ascii="宋体" w:hAnsi="宋体" w:eastAsia="宋体" w:cs="宋体"/>
          <w:b/>
          <w:bCs/>
          <w:sz w:val="19"/>
          <w:szCs w:val="19"/>
          <w:lang w:eastAsia="zh-CN"/>
        </w:rPr>
      </w:pPr>
    </w:p>
    <w:sdt>
      <w:sdtPr>
        <w:rPr>
          <w:lang w:val="zh-CN"/>
        </w:rPr>
        <w:id w:val="870423633"/>
        <w:docPartObj>
          <w:docPartGallery w:val="Table of Contents"/>
          <w:docPartUnique/>
        </w:docPartObj>
      </w:sdtPr>
      <w:sdtEndPr>
        <w:rPr>
          <w:b/>
          <w:bCs/>
          <w:lang w:val="zh-CN"/>
        </w:rPr>
      </w:sdtEndPr>
      <w:sdtContent>
        <w:p>
          <w:pPr>
            <w:ind w:right="3"/>
            <w:jc w:val="center"/>
            <w:rPr>
              <w:rFonts w:ascii="宋体" w:hAnsi="宋体" w:eastAsia="宋体" w:cs="宋体"/>
              <w:sz w:val="32"/>
              <w:szCs w:val="32"/>
              <w:lang w:eastAsia="zh-CN"/>
            </w:rPr>
          </w:pPr>
          <w:r>
            <w:rPr>
              <w:rFonts w:ascii="宋体" w:hAnsi="宋体" w:eastAsia="宋体" w:cs="宋体"/>
              <w:b/>
              <w:bCs/>
              <w:sz w:val="32"/>
              <w:szCs w:val="32"/>
              <w:lang w:eastAsia="zh-CN"/>
            </w:rPr>
            <w:t>目</w:t>
          </w:r>
          <w:r>
            <w:rPr>
              <w:rFonts w:hint="eastAsia" w:ascii="宋体" w:hAnsi="宋体" w:eastAsia="宋体" w:cs="宋体"/>
              <w:b/>
              <w:bCs/>
              <w:sz w:val="32"/>
              <w:szCs w:val="32"/>
              <w:lang w:eastAsia="zh-CN"/>
            </w:rPr>
            <w:t xml:space="preserve"> </w:t>
          </w:r>
          <w:r>
            <w:rPr>
              <w:rFonts w:ascii="宋体" w:hAnsi="宋体" w:eastAsia="宋体" w:cs="宋体"/>
              <w:b/>
              <w:bCs/>
              <w:sz w:val="32"/>
              <w:szCs w:val="32"/>
              <w:lang w:eastAsia="zh-CN"/>
            </w:rPr>
            <w:t>录</w:t>
          </w:r>
        </w:p>
        <w:p>
          <w:pPr>
            <w:pStyle w:val="10"/>
            <w:tabs>
              <w:tab w:val="right" w:leader="dot" w:pos="9630"/>
            </w:tabs>
          </w:pPr>
          <w:r>
            <w:fldChar w:fldCharType="begin"/>
          </w:r>
          <w:r>
            <w:instrText xml:space="preserve"> TOC \o "1-3" \h \z \u </w:instrText>
          </w:r>
          <w:r>
            <w:fldChar w:fldCharType="separate"/>
          </w:r>
          <w:r>
            <w:fldChar w:fldCharType="begin"/>
          </w:r>
          <w:r>
            <w:instrText xml:space="preserve"> HYPERLINK \l _Toc27957 </w:instrText>
          </w:r>
          <w:r>
            <w:fldChar w:fldCharType="separate"/>
          </w:r>
          <w:r>
            <w:rPr>
              <w:lang w:eastAsia="zh-CN"/>
            </w:rPr>
            <w:t>第一章</w:t>
          </w:r>
          <w:r>
            <w:rPr>
              <w:rFonts w:hint="eastAsia"/>
              <w:lang w:eastAsia="zh-CN"/>
            </w:rPr>
            <w:t xml:space="preserve"> </w:t>
          </w:r>
          <w:r>
            <w:rPr>
              <w:lang w:eastAsia="zh-CN"/>
            </w:rPr>
            <w:t>单一来源招标邀请函</w:t>
          </w:r>
          <w:r>
            <w:tab/>
          </w:r>
          <w:r>
            <w:fldChar w:fldCharType="begin"/>
          </w:r>
          <w:r>
            <w:instrText xml:space="preserve"> PAGEREF _Toc27957 \h </w:instrText>
          </w:r>
          <w:r>
            <w:fldChar w:fldCharType="separate"/>
          </w:r>
          <w:r>
            <w:t>2</w:t>
          </w:r>
          <w:r>
            <w:fldChar w:fldCharType="end"/>
          </w:r>
          <w:r>
            <w:fldChar w:fldCharType="end"/>
          </w:r>
        </w:p>
        <w:p>
          <w:pPr>
            <w:pStyle w:val="11"/>
            <w:tabs>
              <w:tab w:val="right" w:leader="dot" w:pos="9630"/>
            </w:tabs>
          </w:pPr>
          <w:r>
            <w:rPr>
              <w:bCs/>
              <w:lang w:val="zh-CN"/>
            </w:rPr>
            <w:fldChar w:fldCharType="begin"/>
          </w:r>
          <w:r>
            <w:rPr>
              <w:bCs/>
              <w:lang w:val="zh-CN"/>
            </w:rPr>
            <w:instrText xml:space="preserve"> HYPERLINK \l _Toc3210 </w:instrText>
          </w:r>
          <w:r>
            <w:rPr>
              <w:bCs/>
              <w:lang w:val="zh-CN"/>
            </w:rPr>
            <w:fldChar w:fldCharType="separate"/>
          </w:r>
          <w:r>
            <w:rPr>
              <w:lang w:eastAsia="zh-CN"/>
            </w:rPr>
            <w:t>一、招标项目名称及编号</w:t>
          </w:r>
          <w:r>
            <w:tab/>
          </w:r>
          <w:r>
            <w:fldChar w:fldCharType="begin"/>
          </w:r>
          <w:r>
            <w:instrText xml:space="preserve"> PAGEREF _Toc3210 \h </w:instrText>
          </w:r>
          <w:r>
            <w:fldChar w:fldCharType="separate"/>
          </w:r>
          <w:r>
            <w:t>2</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_Toc31379 </w:instrText>
          </w:r>
          <w:r>
            <w:rPr>
              <w:bCs/>
              <w:lang w:val="zh-CN"/>
            </w:rPr>
            <w:fldChar w:fldCharType="separate"/>
          </w:r>
          <w:r>
            <w:rPr>
              <w:lang w:eastAsia="zh-CN"/>
            </w:rPr>
            <w:t>二、招标项目简要说明</w:t>
          </w:r>
          <w:r>
            <w:tab/>
          </w:r>
          <w:r>
            <w:fldChar w:fldCharType="begin"/>
          </w:r>
          <w:r>
            <w:instrText xml:space="preserve"> PAGEREF _Toc31379 \h </w:instrText>
          </w:r>
          <w:r>
            <w:fldChar w:fldCharType="separate"/>
          </w:r>
          <w:r>
            <w:t>2</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_Toc16395 </w:instrText>
          </w:r>
          <w:r>
            <w:rPr>
              <w:bCs/>
              <w:lang w:val="zh-CN"/>
            </w:rPr>
            <w:fldChar w:fldCharType="separate"/>
          </w:r>
          <w:r>
            <w:rPr>
              <w:lang w:eastAsia="zh-CN"/>
            </w:rPr>
            <w:t>三、供应商资格要求</w:t>
          </w:r>
          <w:r>
            <w:tab/>
          </w:r>
          <w:r>
            <w:fldChar w:fldCharType="begin"/>
          </w:r>
          <w:r>
            <w:instrText xml:space="preserve"> PAGEREF _Toc16395 \h </w:instrText>
          </w:r>
          <w:r>
            <w:fldChar w:fldCharType="separate"/>
          </w:r>
          <w:r>
            <w:t>2</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_Toc9686 </w:instrText>
          </w:r>
          <w:r>
            <w:rPr>
              <w:bCs/>
              <w:lang w:val="zh-CN"/>
            </w:rPr>
            <w:fldChar w:fldCharType="separate"/>
          </w:r>
          <w:r>
            <w:rPr>
              <w:lang w:eastAsia="zh-CN"/>
            </w:rPr>
            <w:t>四、拟成交供应商名称及地址</w:t>
          </w:r>
          <w:r>
            <w:tab/>
          </w:r>
          <w:r>
            <w:fldChar w:fldCharType="begin"/>
          </w:r>
          <w:r>
            <w:instrText xml:space="preserve"> PAGEREF _Toc9686 \h </w:instrText>
          </w:r>
          <w:r>
            <w:fldChar w:fldCharType="separate"/>
          </w:r>
          <w:r>
            <w:t>2</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_Toc25358 </w:instrText>
          </w:r>
          <w:r>
            <w:rPr>
              <w:bCs/>
              <w:lang w:val="zh-CN"/>
            </w:rPr>
            <w:fldChar w:fldCharType="separate"/>
          </w:r>
          <w:r>
            <w:rPr>
              <w:lang w:eastAsia="zh-CN"/>
            </w:rPr>
            <w:t>五、单一来源招标理由</w:t>
          </w:r>
          <w:r>
            <w:tab/>
          </w:r>
          <w:r>
            <w:fldChar w:fldCharType="begin"/>
          </w:r>
          <w:r>
            <w:instrText xml:space="preserve"> PAGEREF _Toc25358 \h </w:instrText>
          </w:r>
          <w:r>
            <w:fldChar w:fldCharType="separate"/>
          </w:r>
          <w:r>
            <w:t>3</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_Toc27660 </w:instrText>
          </w:r>
          <w:r>
            <w:rPr>
              <w:bCs/>
              <w:lang w:val="zh-CN"/>
            </w:rPr>
            <w:fldChar w:fldCharType="separate"/>
          </w:r>
          <w:r>
            <w:rPr>
              <w:lang w:eastAsia="zh-CN"/>
            </w:rPr>
            <w:t>六、单一来源招标文件发售信息</w:t>
          </w:r>
          <w:r>
            <w:tab/>
          </w:r>
          <w:r>
            <w:fldChar w:fldCharType="begin"/>
          </w:r>
          <w:r>
            <w:instrText xml:space="preserve"> PAGEREF _Toc27660 \h </w:instrText>
          </w:r>
          <w:r>
            <w:fldChar w:fldCharType="separate"/>
          </w:r>
          <w:r>
            <w:t>3</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_Toc10701 </w:instrText>
          </w:r>
          <w:r>
            <w:rPr>
              <w:bCs/>
              <w:lang w:val="zh-CN"/>
            </w:rPr>
            <w:fldChar w:fldCharType="separate"/>
          </w:r>
          <w:r>
            <w:rPr>
              <w:lang w:eastAsia="zh-CN"/>
            </w:rPr>
            <w:t>七、单一来源响应文件的递交信息</w:t>
          </w:r>
          <w:r>
            <w:tab/>
          </w:r>
          <w:r>
            <w:fldChar w:fldCharType="begin"/>
          </w:r>
          <w:r>
            <w:instrText xml:space="preserve"> PAGEREF _Toc10701 \h </w:instrText>
          </w:r>
          <w:r>
            <w:fldChar w:fldCharType="separate"/>
          </w:r>
          <w:r>
            <w:t>3</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_Toc22089 </w:instrText>
          </w:r>
          <w:r>
            <w:rPr>
              <w:bCs/>
              <w:lang w:val="zh-CN"/>
            </w:rPr>
            <w:fldChar w:fldCharType="separate"/>
          </w:r>
          <w:r>
            <w:rPr>
              <w:lang w:eastAsia="zh-CN"/>
            </w:rPr>
            <w:t>八、本次招标联系事项</w:t>
          </w:r>
          <w:r>
            <w:tab/>
          </w:r>
          <w:r>
            <w:fldChar w:fldCharType="begin"/>
          </w:r>
          <w:r>
            <w:instrText xml:space="preserve"> PAGEREF _Toc22089 \h </w:instrText>
          </w:r>
          <w:r>
            <w:fldChar w:fldCharType="separate"/>
          </w:r>
          <w:r>
            <w:t>3</w:t>
          </w:r>
          <w:r>
            <w:fldChar w:fldCharType="end"/>
          </w:r>
          <w:r>
            <w:rPr>
              <w:bCs/>
              <w:lang w:val="zh-CN"/>
            </w:rPr>
            <w:fldChar w:fldCharType="end"/>
          </w:r>
        </w:p>
        <w:p>
          <w:pPr>
            <w:pStyle w:val="10"/>
            <w:tabs>
              <w:tab w:val="right" w:leader="dot" w:pos="9630"/>
            </w:tabs>
          </w:pPr>
          <w:r>
            <w:rPr>
              <w:bCs/>
              <w:lang w:val="zh-CN"/>
            </w:rPr>
            <w:fldChar w:fldCharType="begin"/>
          </w:r>
          <w:r>
            <w:rPr>
              <w:bCs/>
              <w:lang w:val="zh-CN"/>
            </w:rPr>
            <w:instrText xml:space="preserve"> HYPERLINK \l _Toc4043 </w:instrText>
          </w:r>
          <w:r>
            <w:rPr>
              <w:bCs/>
              <w:lang w:val="zh-CN"/>
            </w:rPr>
            <w:fldChar w:fldCharType="separate"/>
          </w:r>
          <w:r>
            <w:rPr>
              <w:lang w:eastAsia="zh-CN"/>
            </w:rPr>
            <w:t>第二章</w:t>
          </w:r>
          <w:r>
            <w:rPr>
              <w:rFonts w:hint="eastAsia"/>
              <w:lang w:eastAsia="zh-CN"/>
            </w:rPr>
            <w:t xml:space="preserve"> </w:t>
          </w:r>
          <w:r>
            <w:rPr>
              <w:lang w:eastAsia="zh-CN"/>
            </w:rPr>
            <w:t>供应商须知</w:t>
          </w:r>
          <w:r>
            <w:tab/>
          </w:r>
          <w:r>
            <w:fldChar w:fldCharType="begin"/>
          </w:r>
          <w:r>
            <w:instrText xml:space="preserve"> PAGEREF _Toc4043 \h </w:instrText>
          </w:r>
          <w:r>
            <w:fldChar w:fldCharType="separate"/>
          </w:r>
          <w:r>
            <w:t>4</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_Toc5589 </w:instrText>
          </w:r>
          <w:r>
            <w:rPr>
              <w:bCs/>
              <w:lang w:val="zh-CN"/>
            </w:rPr>
            <w:fldChar w:fldCharType="separate"/>
          </w:r>
          <w:r>
            <w:rPr>
              <w:lang w:eastAsia="zh-CN"/>
            </w:rPr>
            <w:t>一、总则</w:t>
          </w:r>
          <w:r>
            <w:tab/>
          </w:r>
          <w:r>
            <w:fldChar w:fldCharType="begin"/>
          </w:r>
          <w:r>
            <w:instrText xml:space="preserve"> PAGEREF _Toc5589 \h </w:instrText>
          </w:r>
          <w:r>
            <w:fldChar w:fldCharType="separate"/>
          </w:r>
          <w:r>
            <w:t>10</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_Toc23989 </w:instrText>
          </w:r>
          <w:r>
            <w:rPr>
              <w:bCs/>
              <w:lang w:val="zh-CN"/>
            </w:rPr>
            <w:fldChar w:fldCharType="separate"/>
          </w:r>
          <w:r>
            <w:rPr>
              <w:lang w:eastAsia="zh-CN"/>
            </w:rPr>
            <w:t>二、资格审查</w:t>
          </w:r>
          <w:r>
            <w:tab/>
          </w:r>
          <w:r>
            <w:fldChar w:fldCharType="begin"/>
          </w:r>
          <w:r>
            <w:instrText xml:space="preserve"> PAGEREF _Toc23989 \h </w:instrText>
          </w:r>
          <w:r>
            <w:fldChar w:fldCharType="separate"/>
          </w:r>
          <w:r>
            <w:t>10</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_Toc25356 </w:instrText>
          </w:r>
          <w:r>
            <w:rPr>
              <w:bCs/>
              <w:lang w:val="zh-CN"/>
            </w:rPr>
            <w:fldChar w:fldCharType="separate"/>
          </w:r>
          <w:r>
            <w:rPr>
              <w:lang w:eastAsia="zh-CN"/>
            </w:rPr>
            <w:t>三、单一来源招标文件</w:t>
          </w:r>
          <w:r>
            <w:tab/>
          </w:r>
          <w:r>
            <w:fldChar w:fldCharType="begin"/>
          </w:r>
          <w:r>
            <w:instrText xml:space="preserve"> PAGEREF _Toc25356 \h </w:instrText>
          </w:r>
          <w:r>
            <w:fldChar w:fldCharType="separate"/>
          </w:r>
          <w:r>
            <w:t>10</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_Toc15190 </w:instrText>
          </w:r>
          <w:r>
            <w:rPr>
              <w:bCs/>
              <w:lang w:val="zh-CN"/>
            </w:rPr>
            <w:fldChar w:fldCharType="separate"/>
          </w:r>
          <w:r>
            <w:rPr>
              <w:lang w:eastAsia="zh-CN"/>
            </w:rPr>
            <w:t>四、响应文件</w:t>
          </w:r>
          <w:r>
            <w:tab/>
          </w:r>
          <w:r>
            <w:fldChar w:fldCharType="begin"/>
          </w:r>
          <w:r>
            <w:instrText xml:space="preserve"> PAGEREF _Toc15190 \h </w:instrText>
          </w:r>
          <w:r>
            <w:fldChar w:fldCharType="separate"/>
          </w:r>
          <w:r>
            <w:t>11</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_Toc15358 </w:instrText>
          </w:r>
          <w:r>
            <w:rPr>
              <w:bCs/>
              <w:lang w:val="zh-CN"/>
            </w:rPr>
            <w:fldChar w:fldCharType="separate"/>
          </w:r>
          <w:r>
            <w:rPr>
              <w:lang w:eastAsia="zh-CN"/>
            </w:rPr>
            <w:t>五、评审程序</w:t>
          </w:r>
          <w:r>
            <w:tab/>
          </w:r>
          <w:r>
            <w:fldChar w:fldCharType="begin"/>
          </w:r>
          <w:r>
            <w:instrText xml:space="preserve"> PAGEREF _Toc15358 \h </w:instrText>
          </w:r>
          <w:r>
            <w:fldChar w:fldCharType="separate"/>
          </w:r>
          <w:r>
            <w:t>12</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_Toc5665 </w:instrText>
          </w:r>
          <w:r>
            <w:rPr>
              <w:bCs/>
              <w:lang w:val="zh-CN"/>
            </w:rPr>
            <w:fldChar w:fldCharType="separate"/>
          </w:r>
          <w:r>
            <w:rPr>
              <w:lang w:eastAsia="zh-CN"/>
            </w:rPr>
            <w:t>六、成交通知</w:t>
          </w:r>
          <w:r>
            <w:tab/>
          </w:r>
          <w:r>
            <w:fldChar w:fldCharType="begin"/>
          </w:r>
          <w:r>
            <w:instrText xml:space="preserve"> PAGEREF _Toc5665 \h </w:instrText>
          </w:r>
          <w:r>
            <w:fldChar w:fldCharType="separate"/>
          </w:r>
          <w:r>
            <w:t>12</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_Toc18770 </w:instrText>
          </w:r>
          <w:r>
            <w:rPr>
              <w:bCs/>
              <w:lang w:val="zh-CN"/>
            </w:rPr>
            <w:fldChar w:fldCharType="separate"/>
          </w:r>
          <w:r>
            <w:rPr>
              <w:lang w:eastAsia="zh-CN"/>
            </w:rPr>
            <w:t>七、签订合同</w:t>
          </w:r>
          <w:r>
            <w:tab/>
          </w:r>
          <w:r>
            <w:fldChar w:fldCharType="begin"/>
          </w:r>
          <w:r>
            <w:instrText xml:space="preserve"> PAGEREF _Toc18770 \h </w:instrText>
          </w:r>
          <w:r>
            <w:fldChar w:fldCharType="separate"/>
          </w:r>
          <w:r>
            <w:t>12</w:t>
          </w:r>
          <w:r>
            <w:fldChar w:fldCharType="end"/>
          </w:r>
          <w:r>
            <w:rPr>
              <w:bCs/>
              <w:lang w:val="zh-CN"/>
            </w:rPr>
            <w:fldChar w:fldCharType="end"/>
          </w:r>
        </w:p>
        <w:p>
          <w:pPr>
            <w:pStyle w:val="10"/>
            <w:tabs>
              <w:tab w:val="right" w:leader="dot" w:pos="9630"/>
            </w:tabs>
          </w:pPr>
          <w:r>
            <w:rPr>
              <w:bCs/>
              <w:lang w:val="zh-CN"/>
            </w:rPr>
            <w:fldChar w:fldCharType="begin"/>
          </w:r>
          <w:r>
            <w:rPr>
              <w:bCs/>
              <w:lang w:val="zh-CN"/>
            </w:rPr>
            <w:instrText xml:space="preserve"> HYPERLINK \l _Toc10531 </w:instrText>
          </w:r>
          <w:r>
            <w:rPr>
              <w:bCs/>
              <w:lang w:val="zh-CN"/>
            </w:rPr>
            <w:fldChar w:fldCharType="separate"/>
          </w:r>
          <w:r>
            <w:rPr>
              <w:lang w:eastAsia="zh-CN"/>
            </w:rPr>
            <w:t>第三章</w:t>
          </w:r>
          <w:r>
            <w:rPr>
              <w:rFonts w:hint="eastAsia"/>
              <w:lang w:eastAsia="zh-CN"/>
            </w:rPr>
            <w:t xml:space="preserve"> </w:t>
          </w:r>
          <w:r>
            <w:rPr>
              <w:lang w:eastAsia="zh-CN"/>
            </w:rPr>
            <w:t>合同条款及格式</w:t>
          </w:r>
          <w:r>
            <w:tab/>
          </w:r>
          <w:r>
            <w:fldChar w:fldCharType="begin"/>
          </w:r>
          <w:r>
            <w:instrText xml:space="preserve"> PAGEREF _Toc10531 \h </w:instrText>
          </w:r>
          <w:r>
            <w:fldChar w:fldCharType="separate"/>
          </w:r>
          <w:r>
            <w:t>13</w:t>
          </w:r>
          <w:r>
            <w:fldChar w:fldCharType="end"/>
          </w:r>
          <w:r>
            <w:rPr>
              <w:bCs/>
              <w:lang w:val="zh-CN"/>
            </w:rPr>
            <w:fldChar w:fldCharType="end"/>
          </w:r>
        </w:p>
        <w:p>
          <w:pPr>
            <w:pStyle w:val="10"/>
            <w:tabs>
              <w:tab w:val="right" w:leader="dot" w:pos="9630"/>
            </w:tabs>
          </w:pPr>
          <w:r>
            <w:rPr>
              <w:bCs/>
              <w:lang w:val="zh-CN"/>
            </w:rPr>
            <w:fldChar w:fldCharType="begin"/>
          </w:r>
          <w:r>
            <w:rPr>
              <w:bCs/>
              <w:lang w:val="zh-CN"/>
            </w:rPr>
            <w:instrText xml:space="preserve"> HYPERLINK \l _Toc8951 </w:instrText>
          </w:r>
          <w:r>
            <w:rPr>
              <w:bCs/>
              <w:lang w:val="zh-CN"/>
            </w:rPr>
            <w:fldChar w:fldCharType="separate"/>
          </w:r>
          <w:r>
            <w:rPr>
              <w:lang w:eastAsia="zh-CN"/>
            </w:rPr>
            <w:t>第四章</w:t>
          </w:r>
          <w:r>
            <w:rPr>
              <w:rFonts w:hint="eastAsia"/>
              <w:lang w:eastAsia="zh-CN"/>
            </w:rPr>
            <w:t xml:space="preserve"> </w:t>
          </w:r>
          <w:r>
            <w:rPr>
              <w:lang w:eastAsia="zh-CN"/>
            </w:rPr>
            <w:t>招标要求</w:t>
          </w:r>
          <w:r>
            <w:tab/>
          </w:r>
          <w:r>
            <w:fldChar w:fldCharType="begin"/>
          </w:r>
          <w:r>
            <w:instrText xml:space="preserve"> PAGEREF _Toc8951 \h </w:instrText>
          </w:r>
          <w:r>
            <w:fldChar w:fldCharType="separate"/>
          </w:r>
          <w:r>
            <w:t>14</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_Toc6483 </w:instrText>
          </w:r>
          <w:r>
            <w:rPr>
              <w:bCs/>
              <w:lang w:val="zh-CN"/>
            </w:rPr>
            <w:fldChar w:fldCharType="separate"/>
          </w:r>
          <w:r>
            <w:rPr>
              <w:rFonts w:hint="eastAsia" w:asciiTheme="minorHAnsi" w:hAnsiTheme="minorHAnsi" w:eastAsiaTheme="minorEastAsia"/>
              <w:szCs w:val="32"/>
              <w:lang w:eastAsia="zh-CN"/>
            </w:rPr>
            <w:t>一、采购项目说明</w:t>
          </w:r>
          <w:r>
            <w:tab/>
          </w:r>
          <w:r>
            <w:fldChar w:fldCharType="begin"/>
          </w:r>
          <w:r>
            <w:instrText xml:space="preserve"> PAGEREF _Toc6483 \h </w:instrText>
          </w:r>
          <w:r>
            <w:fldChar w:fldCharType="separate"/>
          </w:r>
          <w:r>
            <w:t>14</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_Toc15272 </w:instrText>
          </w:r>
          <w:r>
            <w:rPr>
              <w:bCs/>
              <w:lang w:val="zh-CN"/>
            </w:rPr>
            <w:fldChar w:fldCharType="separate"/>
          </w:r>
          <w:r>
            <w:rPr>
              <w:rFonts w:hint="eastAsia" w:asciiTheme="minorHAnsi" w:hAnsiTheme="minorHAnsi" w:eastAsiaTheme="minorEastAsia"/>
              <w:szCs w:val="32"/>
              <w:lang w:eastAsia="zh-CN"/>
            </w:rPr>
            <w:t>二、</w:t>
          </w:r>
          <w:r>
            <w:rPr>
              <w:rFonts w:hint="eastAsia" w:asciiTheme="minorHAnsi" w:hAnsiTheme="minorHAnsi" w:eastAsiaTheme="minorEastAsia"/>
              <w:szCs w:val="32"/>
              <w:lang w:val="en-US" w:eastAsia="zh-CN"/>
            </w:rPr>
            <w:t>项目</w:t>
          </w:r>
          <w:r>
            <w:rPr>
              <w:rFonts w:hint="eastAsia" w:asciiTheme="minorHAnsi" w:hAnsiTheme="minorHAnsi" w:eastAsiaTheme="minorEastAsia"/>
              <w:szCs w:val="32"/>
              <w:lang w:eastAsia="zh-CN"/>
            </w:rPr>
            <w:t>采购内容</w:t>
          </w:r>
          <w:r>
            <w:tab/>
          </w:r>
          <w:r>
            <w:fldChar w:fldCharType="begin"/>
          </w:r>
          <w:r>
            <w:instrText xml:space="preserve"> PAGEREF _Toc15272 \h </w:instrText>
          </w:r>
          <w:r>
            <w:fldChar w:fldCharType="separate"/>
          </w:r>
          <w:r>
            <w:t>14</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_Toc29085 </w:instrText>
          </w:r>
          <w:r>
            <w:rPr>
              <w:bCs/>
              <w:lang w:val="zh-CN"/>
            </w:rPr>
            <w:fldChar w:fldCharType="separate"/>
          </w:r>
          <w:r>
            <w:rPr>
              <w:rFonts w:hint="eastAsia" w:asciiTheme="minorHAnsi" w:hAnsiTheme="minorHAnsi" w:eastAsiaTheme="minorEastAsia"/>
              <w:szCs w:val="32"/>
              <w:lang w:val="en-US" w:eastAsia="zh-CN"/>
            </w:rPr>
            <w:t>三、 采购清单</w:t>
          </w:r>
          <w:r>
            <w:tab/>
          </w:r>
          <w:r>
            <w:fldChar w:fldCharType="begin"/>
          </w:r>
          <w:r>
            <w:instrText xml:space="preserve"> PAGEREF _Toc29085 \h </w:instrText>
          </w:r>
          <w:r>
            <w:fldChar w:fldCharType="separate"/>
          </w:r>
          <w:r>
            <w:t>14</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_Toc12626 </w:instrText>
          </w:r>
          <w:r>
            <w:rPr>
              <w:bCs/>
              <w:lang w:val="zh-CN"/>
            </w:rPr>
            <w:fldChar w:fldCharType="separate"/>
          </w:r>
          <w:r>
            <w:rPr>
              <w:rFonts w:hint="eastAsia" w:asciiTheme="minorHAnsi" w:hAnsiTheme="minorHAnsi" w:eastAsiaTheme="minorEastAsia"/>
              <w:szCs w:val="32"/>
              <w:lang w:val="en-US" w:eastAsia="zh-CN"/>
            </w:rPr>
            <w:t>四、</w:t>
          </w:r>
          <w:r>
            <w:rPr>
              <w:rFonts w:hint="eastAsia" w:asciiTheme="minorHAnsi" w:hAnsiTheme="minorHAnsi" w:eastAsiaTheme="minorEastAsia"/>
              <w:szCs w:val="32"/>
              <w:lang w:eastAsia="zh-CN"/>
            </w:rPr>
            <w:t>售后服务</w:t>
          </w:r>
          <w:r>
            <w:tab/>
          </w:r>
          <w:r>
            <w:fldChar w:fldCharType="begin"/>
          </w:r>
          <w:r>
            <w:instrText xml:space="preserve"> PAGEREF _Toc12626 \h </w:instrText>
          </w:r>
          <w:r>
            <w:fldChar w:fldCharType="separate"/>
          </w:r>
          <w:r>
            <w:t>14</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_Toc25634 </w:instrText>
          </w:r>
          <w:r>
            <w:rPr>
              <w:bCs/>
              <w:lang w:val="zh-CN"/>
            </w:rPr>
            <w:fldChar w:fldCharType="separate"/>
          </w:r>
          <w:r>
            <w:rPr>
              <w:rFonts w:hint="eastAsia" w:asciiTheme="minorHAnsi" w:hAnsiTheme="minorHAnsi" w:eastAsiaTheme="minorEastAsia"/>
              <w:szCs w:val="32"/>
              <w:lang w:val="en-US" w:eastAsia="zh-CN"/>
            </w:rPr>
            <w:t>五</w:t>
          </w:r>
          <w:r>
            <w:rPr>
              <w:rFonts w:hint="eastAsia" w:asciiTheme="minorHAnsi" w:hAnsiTheme="minorHAnsi" w:eastAsiaTheme="minorEastAsia"/>
              <w:szCs w:val="32"/>
              <w:lang w:eastAsia="zh-CN"/>
            </w:rPr>
            <w:t>、检验和性能验收试验</w:t>
          </w:r>
          <w:r>
            <w:tab/>
          </w:r>
          <w:r>
            <w:fldChar w:fldCharType="begin"/>
          </w:r>
          <w:r>
            <w:instrText xml:space="preserve"> PAGEREF _Toc25634 \h </w:instrText>
          </w:r>
          <w:r>
            <w:fldChar w:fldCharType="separate"/>
          </w:r>
          <w:r>
            <w:t>15</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_Toc29144 </w:instrText>
          </w:r>
          <w:r>
            <w:rPr>
              <w:bCs/>
              <w:lang w:val="zh-CN"/>
            </w:rPr>
            <w:fldChar w:fldCharType="separate"/>
          </w:r>
          <w:r>
            <w:rPr>
              <w:rFonts w:hint="eastAsia" w:asciiTheme="minorHAnsi" w:hAnsiTheme="minorHAnsi" w:eastAsiaTheme="minorEastAsia"/>
              <w:szCs w:val="32"/>
              <w:lang w:val="en-US" w:eastAsia="zh-CN"/>
            </w:rPr>
            <w:t>六</w:t>
          </w:r>
          <w:r>
            <w:rPr>
              <w:rFonts w:hint="eastAsia" w:asciiTheme="minorHAnsi" w:hAnsiTheme="minorHAnsi" w:eastAsiaTheme="minorEastAsia"/>
              <w:szCs w:val="32"/>
              <w:lang w:eastAsia="zh-CN"/>
            </w:rPr>
            <w:t>、本次投标总报价</w:t>
          </w:r>
          <w:r>
            <w:tab/>
          </w:r>
          <w:r>
            <w:fldChar w:fldCharType="begin"/>
          </w:r>
          <w:r>
            <w:instrText xml:space="preserve"> PAGEREF _Toc29144 \h </w:instrText>
          </w:r>
          <w:r>
            <w:fldChar w:fldCharType="separate"/>
          </w:r>
          <w:r>
            <w:t>15</w:t>
          </w:r>
          <w:r>
            <w:fldChar w:fldCharType="end"/>
          </w:r>
          <w:r>
            <w:rPr>
              <w:bCs/>
              <w:lang w:val="zh-CN"/>
            </w:rPr>
            <w:fldChar w:fldCharType="end"/>
          </w:r>
        </w:p>
        <w:p>
          <w:pPr>
            <w:pStyle w:val="11"/>
            <w:tabs>
              <w:tab w:val="right" w:leader="dot" w:pos="9630"/>
            </w:tabs>
          </w:pPr>
          <w:r>
            <w:rPr>
              <w:bCs/>
              <w:lang w:val="zh-CN"/>
            </w:rPr>
            <w:fldChar w:fldCharType="begin"/>
          </w:r>
          <w:r>
            <w:rPr>
              <w:bCs/>
              <w:lang w:val="zh-CN"/>
            </w:rPr>
            <w:instrText xml:space="preserve"> HYPERLINK \l _Toc8822 </w:instrText>
          </w:r>
          <w:r>
            <w:rPr>
              <w:bCs/>
              <w:lang w:val="zh-CN"/>
            </w:rPr>
            <w:fldChar w:fldCharType="separate"/>
          </w:r>
          <w:r>
            <w:rPr>
              <w:rFonts w:hint="eastAsia" w:asciiTheme="minorHAnsi" w:hAnsiTheme="minorHAnsi" w:eastAsiaTheme="minorEastAsia"/>
              <w:szCs w:val="32"/>
              <w:lang w:val="en-US" w:eastAsia="zh-CN"/>
            </w:rPr>
            <w:t>七</w:t>
          </w:r>
          <w:r>
            <w:rPr>
              <w:rFonts w:hint="eastAsia" w:asciiTheme="minorHAnsi" w:hAnsiTheme="minorHAnsi" w:eastAsiaTheme="minorEastAsia"/>
              <w:szCs w:val="32"/>
              <w:lang w:eastAsia="zh-CN"/>
            </w:rPr>
            <w:t>、交货地点：</w:t>
          </w:r>
          <w:r>
            <w:tab/>
          </w:r>
          <w:r>
            <w:fldChar w:fldCharType="begin"/>
          </w:r>
          <w:r>
            <w:instrText xml:space="preserve"> PAGEREF _Toc8822 \h </w:instrText>
          </w:r>
          <w:r>
            <w:fldChar w:fldCharType="separate"/>
          </w:r>
          <w:r>
            <w:t>15</w:t>
          </w:r>
          <w:r>
            <w:fldChar w:fldCharType="end"/>
          </w:r>
          <w:r>
            <w:rPr>
              <w:bCs/>
              <w:lang w:val="zh-CN"/>
            </w:rPr>
            <w:fldChar w:fldCharType="end"/>
          </w:r>
        </w:p>
        <w:p>
          <w:pPr>
            <w:pStyle w:val="10"/>
            <w:tabs>
              <w:tab w:val="right" w:leader="dot" w:pos="9630"/>
            </w:tabs>
          </w:pPr>
          <w:r>
            <w:rPr>
              <w:bCs/>
              <w:lang w:val="zh-CN"/>
            </w:rPr>
            <w:fldChar w:fldCharType="begin"/>
          </w:r>
          <w:r>
            <w:rPr>
              <w:bCs/>
              <w:lang w:val="zh-CN"/>
            </w:rPr>
            <w:instrText xml:space="preserve"> HYPERLINK \l _Toc24266 </w:instrText>
          </w:r>
          <w:r>
            <w:rPr>
              <w:bCs/>
              <w:lang w:val="zh-CN"/>
            </w:rPr>
            <w:fldChar w:fldCharType="separate"/>
          </w:r>
          <w:r>
            <w:t>第五章</w:t>
          </w:r>
          <w:r>
            <w:rPr>
              <w:rFonts w:hint="eastAsia"/>
              <w:lang w:eastAsia="zh-CN"/>
            </w:rPr>
            <w:t xml:space="preserve"> </w:t>
          </w:r>
          <w:r>
            <w:t>响应文件格式</w:t>
          </w:r>
          <w:r>
            <w:tab/>
          </w:r>
          <w:r>
            <w:fldChar w:fldCharType="begin"/>
          </w:r>
          <w:r>
            <w:instrText xml:space="preserve"> PAGEREF _Toc24266 \h </w:instrText>
          </w:r>
          <w:r>
            <w:fldChar w:fldCharType="separate"/>
          </w:r>
          <w:r>
            <w:t>16</w:t>
          </w:r>
          <w:r>
            <w:fldChar w:fldCharType="end"/>
          </w:r>
          <w:r>
            <w:rPr>
              <w:bCs/>
              <w:lang w:val="zh-CN"/>
            </w:rPr>
            <w:fldChar w:fldCharType="end"/>
          </w:r>
        </w:p>
        <w:p>
          <w:r>
            <w:rPr>
              <w:bCs/>
              <w:lang w:val="zh-CN"/>
            </w:rPr>
            <w:fldChar w:fldCharType="end"/>
          </w:r>
        </w:p>
      </w:sdtContent>
    </w:sdt>
    <w:p>
      <w:pPr>
        <w:rPr>
          <w:lang w:eastAsia="zh-CN"/>
        </w:rPr>
        <w:sectPr>
          <w:headerReference r:id="rId3" w:type="default"/>
          <w:footerReference r:id="rId4" w:type="default"/>
          <w:pgSz w:w="11910" w:h="16840"/>
          <w:pgMar w:top="1200" w:right="1280" w:bottom="1300" w:left="1000" w:header="897" w:footer="1112" w:gutter="0"/>
          <w:pgNumType w:start="1"/>
          <w:cols w:space="720" w:num="1"/>
        </w:sectPr>
      </w:pPr>
    </w:p>
    <w:p>
      <w:pPr>
        <w:pStyle w:val="2"/>
        <w:spacing w:before="139"/>
        <w:ind w:right="78"/>
        <w:jc w:val="center"/>
        <w:rPr>
          <w:b w:val="0"/>
          <w:bCs w:val="0"/>
          <w:lang w:eastAsia="zh-CN"/>
        </w:rPr>
      </w:pPr>
      <w:bookmarkStart w:id="0" w:name="第一章_单一来源招标邀请函"/>
      <w:bookmarkEnd w:id="0"/>
      <w:bookmarkStart w:id="1" w:name="_bookmark0"/>
      <w:bookmarkEnd w:id="1"/>
      <w:bookmarkStart w:id="2" w:name="_Toc27957"/>
      <w:r>
        <w:rPr>
          <w:lang w:eastAsia="zh-CN"/>
        </w:rPr>
        <w:t>第一章</w:t>
      </w:r>
      <w:r>
        <w:rPr>
          <w:rFonts w:hint="eastAsia"/>
          <w:lang w:eastAsia="zh-CN"/>
        </w:rPr>
        <w:t xml:space="preserve"> </w:t>
      </w:r>
      <w:r>
        <w:rPr>
          <w:lang w:eastAsia="zh-CN"/>
        </w:rPr>
        <w:t>单一来源招标邀请函</w:t>
      </w:r>
      <w:bookmarkEnd w:id="2"/>
    </w:p>
    <w:p>
      <w:pPr>
        <w:spacing w:before="158"/>
        <w:ind w:left="144"/>
        <w:rPr>
          <w:rFonts w:ascii="宋体" w:hAnsi="宋体" w:eastAsia="宋体" w:cs="宋体"/>
          <w:sz w:val="30"/>
          <w:szCs w:val="30"/>
          <w:lang w:eastAsia="zh-CN"/>
        </w:rPr>
      </w:pPr>
      <w:r>
        <w:rPr>
          <w:rFonts w:hint="eastAsia" w:ascii="宋体" w:hAnsi="宋体" w:eastAsia="宋体" w:cs="宋体"/>
          <w:b/>
          <w:bCs/>
          <w:sz w:val="30"/>
          <w:szCs w:val="30"/>
          <w:lang w:eastAsia="zh-CN"/>
        </w:rPr>
        <w:t>工业存储物联平台项目</w:t>
      </w:r>
      <w:r>
        <w:rPr>
          <w:rFonts w:ascii="宋体" w:hAnsi="宋体" w:eastAsia="宋体" w:cs="宋体"/>
          <w:b/>
          <w:bCs/>
          <w:sz w:val="30"/>
          <w:szCs w:val="30"/>
          <w:lang w:eastAsia="zh-CN"/>
        </w:rPr>
        <w:t>单一来源招标邀请函</w:t>
      </w:r>
    </w:p>
    <w:p>
      <w:pPr>
        <w:pStyle w:val="6"/>
        <w:spacing w:line="367" w:lineRule="auto"/>
        <w:ind w:firstLine="480"/>
        <w:rPr>
          <w:lang w:eastAsia="zh-CN"/>
        </w:rPr>
      </w:pPr>
      <w:r>
        <w:rPr>
          <w:rFonts w:hint="eastAsia"/>
          <w:lang w:eastAsia="zh-CN"/>
        </w:rPr>
        <w:t>浪潮工业互联网</w:t>
      </w:r>
      <w:r>
        <w:rPr>
          <w:rFonts w:hint="eastAsia"/>
          <w:lang w:val="en-US" w:eastAsia="zh-CN"/>
        </w:rPr>
        <w:t>股份</w:t>
      </w:r>
      <w:r>
        <w:rPr>
          <w:rFonts w:hint="eastAsia"/>
          <w:lang w:eastAsia="zh-CN"/>
        </w:rPr>
        <w:t>有限公司</w:t>
      </w:r>
      <w:r>
        <w:rPr>
          <w:lang w:eastAsia="zh-CN"/>
        </w:rPr>
        <w:t>：</w:t>
      </w:r>
    </w:p>
    <w:p>
      <w:pPr>
        <w:pStyle w:val="6"/>
        <w:spacing w:line="367" w:lineRule="auto"/>
        <w:ind w:firstLine="480"/>
        <w:rPr>
          <w:lang w:eastAsia="zh-CN"/>
        </w:rPr>
      </w:pPr>
      <w:r>
        <w:rPr>
          <w:rFonts w:hint="eastAsia"/>
          <w:lang w:eastAsia="zh-CN"/>
        </w:rPr>
        <w:t>核芯光电科技（山东）有限公司就工业存储物联平台项目</w:t>
      </w:r>
      <w:r>
        <w:rPr>
          <w:lang w:eastAsia="zh-CN"/>
        </w:rPr>
        <w:t>以单一来源方式进行招标，现邀请你单位参加该项目的投标。</w:t>
      </w:r>
    </w:p>
    <w:p>
      <w:pPr>
        <w:pStyle w:val="3"/>
        <w:ind w:firstLine="482" w:firstLineChars="200"/>
        <w:rPr>
          <w:lang w:eastAsia="zh-CN"/>
        </w:rPr>
      </w:pPr>
      <w:bookmarkStart w:id="3" w:name="_Toc3210"/>
      <w:r>
        <w:rPr>
          <w:lang w:eastAsia="zh-CN"/>
        </w:rPr>
        <w:t>一、招标项目名称及编号</w:t>
      </w:r>
      <w:bookmarkEnd w:id="3"/>
    </w:p>
    <w:p>
      <w:pPr>
        <w:pStyle w:val="6"/>
        <w:spacing w:line="367" w:lineRule="auto"/>
        <w:ind w:firstLine="480"/>
        <w:rPr>
          <w:lang w:eastAsia="zh-CN"/>
        </w:rPr>
      </w:pPr>
      <w:r>
        <w:rPr>
          <w:lang w:eastAsia="zh-CN"/>
        </w:rPr>
        <w:t>1.1项目名称：</w:t>
      </w:r>
      <w:r>
        <w:rPr>
          <w:rFonts w:hint="eastAsia"/>
          <w:lang w:eastAsia="zh-CN"/>
        </w:rPr>
        <w:t>工业存储物联平台项目</w:t>
      </w:r>
    </w:p>
    <w:p>
      <w:pPr>
        <w:pStyle w:val="6"/>
        <w:spacing w:line="367" w:lineRule="auto"/>
        <w:ind w:firstLine="480"/>
        <w:rPr>
          <w:lang w:eastAsia="zh-CN"/>
        </w:rPr>
      </w:pPr>
      <w:r>
        <w:rPr>
          <w:lang w:eastAsia="zh-CN"/>
        </w:rPr>
        <w:t>1.2招标编号：</w:t>
      </w:r>
      <w:r>
        <w:rPr>
          <w:color w:val="000000" w:themeColor="text1"/>
          <w:highlight w:val="none"/>
          <w:lang w:eastAsia="zh-CN"/>
          <w14:textFill>
            <w14:solidFill>
              <w14:schemeClr w14:val="tx1"/>
            </w14:solidFill>
          </w14:textFill>
        </w:rPr>
        <w:t>HXGD20240601</w:t>
      </w:r>
    </w:p>
    <w:p>
      <w:pPr>
        <w:pStyle w:val="3"/>
        <w:ind w:firstLine="482" w:firstLineChars="200"/>
        <w:rPr>
          <w:lang w:eastAsia="zh-CN"/>
        </w:rPr>
      </w:pPr>
      <w:bookmarkStart w:id="4" w:name="_Toc31379"/>
      <w:r>
        <w:rPr>
          <w:lang w:eastAsia="zh-CN"/>
        </w:rPr>
        <w:t>二、招标项目简要说明</w:t>
      </w:r>
      <w:bookmarkEnd w:id="4"/>
    </w:p>
    <w:p>
      <w:pPr>
        <w:pStyle w:val="6"/>
        <w:spacing w:line="367" w:lineRule="auto"/>
        <w:ind w:firstLine="480"/>
        <w:rPr>
          <w:lang w:eastAsia="zh-CN"/>
        </w:rPr>
      </w:pPr>
      <w:r>
        <w:rPr>
          <w:lang w:eastAsia="zh-CN"/>
        </w:rPr>
        <w:t>2.1采购内容：</w:t>
      </w:r>
      <w:r>
        <w:rPr>
          <w:rFonts w:hint="eastAsia"/>
          <w:lang w:val="en-US" w:eastAsia="zh-CN"/>
        </w:rPr>
        <w:t>采购浪潮物联平台及委托采购产线BGA模块设备</w:t>
      </w:r>
      <w:r>
        <w:rPr>
          <w:lang w:eastAsia="zh-CN"/>
        </w:rPr>
        <w:t>，具体内容详见单一来源文件。</w:t>
      </w:r>
    </w:p>
    <w:p>
      <w:pPr>
        <w:pStyle w:val="6"/>
        <w:spacing w:line="367" w:lineRule="auto"/>
        <w:ind w:firstLine="480"/>
        <w:rPr>
          <w:lang w:eastAsia="zh-CN"/>
        </w:rPr>
      </w:pPr>
      <w:r>
        <w:rPr>
          <w:lang w:eastAsia="zh-CN"/>
        </w:rPr>
        <w:t>2.2资金来源：自筹资金。</w:t>
      </w:r>
    </w:p>
    <w:p>
      <w:pPr>
        <w:pStyle w:val="6"/>
        <w:spacing w:line="367" w:lineRule="auto"/>
        <w:ind w:firstLine="480"/>
        <w:rPr>
          <w:lang w:eastAsia="zh-CN"/>
        </w:rPr>
      </w:pPr>
      <w:r>
        <w:rPr>
          <w:lang w:eastAsia="zh-CN"/>
        </w:rPr>
        <w:t>2.3</w:t>
      </w:r>
      <w:r>
        <w:rPr>
          <w:rFonts w:hint="eastAsia"/>
          <w:lang w:eastAsia="zh-CN"/>
        </w:rPr>
        <w:t>交货</w:t>
      </w:r>
      <w:r>
        <w:rPr>
          <w:lang w:eastAsia="zh-CN"/>
        </w:rPr>
        <w:t>周期：</w:t>
      </w:r>
      <w:r>
        <w:rPr>
          <w:rFonts w:hint="eastAsia"/>
          <w:color w:val="000000" w:themeColor="text1"/>
          <w:highlight w:val="none"/>
          <w:lang w:eastAsia="zh-CN"/>
          <w14:textFill>
            <w14:solidFill>
              <w14:schemeClr w14:val="tx1"/>
            </w14:solidFill>
          </w14:textFill>
        </w:rPr>
        <w:t>202</w:t>
      </w:r>
      <w:r>
        <w:rPr>
          <w:color w:val="000000" w:themeColor="text1"/>
          <w:highlight w:val="none"/>
          <w:lang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年</w:t>
      </w:r>
      <w:r>
        <w:rPr>
          <w:color w:val="000000" w:themeColor="text1"/>
          <w:highlight w:val="none"/>
          <w:lang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月-202</w:t>
      </w:r>
      <w:r>
        <w:rPr>
          <w:color w:val="000000" w:themeColor="text1"/>
          <w:highlight w:val="none"/>
          <w:lang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lang w:eastAsia="zh-CN"/>
          <w14:textFill>
            <w14:solidFill>
              <w14:schemeClr w14:val="tx1"/>
            </w14:solidFill>
          </w14:textFill>
        </w:rPr>
        <w:t>月</w:t>
      </w:r>
    </w:p>
    <w:p>
      <w:pPr>
        <w:pStyle w:val="6"/>
        <w:spacing w:line="367" w:lineRule="auto"/>
        <w:ind w:firstLine="480"/>
        <w:rPr>
          <w:lang w:eastAsia="zh-CN"/>
        </w:rPr>
      </w:pPr>
      <w:r>
        <w:rPr>
          <w:lang w:eastAsia="zh-CN"/>
        </w:rPr>
        <w:t>2.4</w:t>
      </w:r>
      <w:r>
        <w:rPr>
          <w:rFonts w:hint="eastAsia"/>
          <w:lang w:eastAsia="zh-CN"/>
        </w:rPr>
        <w:t>交货</w:t>
      </w:r>
      <w:r>
        <w:rPr>
          <w:lang w:eastAsia="zh-CN"/>
        </w:rPr>
        <w:t>地点：</w:t>
      </w:r>
      <w:r>
        <w:rPr>
          <w:rFonts w:hint="eastAsia"/>
          <w:lang w:eastAsia="zh-CN"/>
        </w:rPr>
        <w:t>枣庄市山亭区经济开发区翼云科创园核芯光电科技（山东）有限公司</w:t>
      </w:r>
    </w:p>
    <w:p>
      <w:pPr>
        <w:pStyle w:val="6"/>
        <w:spacing w:line="367" w:lineRule="auto"/>
        <w:ind w:firstLine="480"/>
        <w:rPr>
          <w:lang w:eastAsia="zh-CN"/>
        </w:rPr>
      </w:pPr>
      <w:r>
        <w:rPr>
          <w:lang w:eastAsia="zh-CN"/>
        </w:rPr>
        <w:t>2.5服务要求：达到国家相关行业标准，满足招标人提出的招标要求。</w:t>
      </w:r>
    </w:p>
    <w:p>
      <w:pPr>
        <w:pStyle w:val="3"/>
        <w:ind w:firstLine="482" w:firstLineChars="200"/>
        <w:rPr>
          <w:lang w:eastAsia="zh-CN"/>
        </w:rPr>
      </w:pPr>
      <w:bookmarkStart w:id="5" w:name="_Toc16395"/>
      <w:r>
        <w:rPr>
          <w:lang w:eastAsia="zh-CN"/>
        </w:rPr>
        <w:t>三、供应商资格要求</w:t>
      </w:r>
      <w:bookmarkEnd w:id="5"/>
    </w:p>
    <w:p>
      <w:pPr>
        <w:pStyle w:val="6"/>
        <w:spacing w:line="367" w:lineRule="auto"/>
        <w:ind w:firstLine="480"/>
        <w:rPr>
          <w:lang w:eastAsia="zh-CN"/>
        </w:rPr>
      </w:pPr>
      <w:r>
        <w:rPr>
          <w:lang w:eastAsia="zh-CN"/>
        </w:rPr>
        <w:t>3.1具有独立法人资格，持有经营该类项目范围且有效的营业执照、税务登记证、组织机构代码证（或三证合一营业执照）；</w:t>
      </w:r>
    </w:p>
    <w:p>
      <w:pPr>
        <w:pStyle w:val="6"/>
        <w:spacing w:line="367" w:lineRule="auto"/>
        <w:ind w:firstLine="480"/>
        <w:rPr>
          <w:lang w:eastAsia="zh-CN"/>
        </w:rPr>
      </w:pPr>
      <w:r>
        <w:rPr>
          <w:lang w:eastAsia="zh-CN"/>
        </w:rPr>
        <w:t>3.2在经营活动中没有重大的违法记录和质量安全事故的书面声明，具有良好的商业信誉 (提供书面承诺书，该承诺书由法定代表人签字并加盖供应商公章)；</w:t>
      </w:r>
    </w:p>
    <w:p>
      <w:pPr>
        <w:pStyle w:val="6"/>
        <w:spacing w:line="367" w:lineRule="auto"/>
        <w:ind w:firstLine="480"/>
        <w:rPr>
          <w:lang w:eastAsia="zh-CN"/>
        </w:rPr>
      </w:pPr>
      <w:r>
        <w:rPr>
          <w:lang w:eastAsia="zh-CN"/>
        </w:rPr>
        <w:t>3.3在“信用中国”网站供应商没有被列入“失信被执行人”及“中国政府采购”网站“政府采购严重违法失信行为记录名单”；须提供加盖单位公章的“信用中国”、“中国政府采购”网站的查询信息截图；</w:t>
      </w:r>
    </w:p>
    <w:p>
      <w:pPr>
        <w:pStyle w:val="6"/>
        <w:spacing w:line="367" w:lineRule="auto"/>
        <w:ind w:firstLine="480"/>
        <w:rPr>
          <w:lang w:eastAsia="zh-CN"/>
        </w:rPr>
      </w:pPr>
      <w:r>
        <w:rPr>
          <w:lang w:eastAsia="zh-CN"/>
        </w:rPr>
        <w:t>3.4本项目招标不接受联合体投标。</w:t>
      </w:r>
    </w:p>
    <w:p>
      <w:pPr>
        <w:pStyle w:val="3"/>
        <w:ind w:firstLine="482" w:firstLineChars="200"/>
        <w:rPr>
          <w:lang w:eastAsia="zh-CN"/>
        </w:rPr>
      </w:pPr>
      <w:bookmarkStart w:id="6" w:name="_Toc9686"/>
      <w:r>
        <w:rPr>
          <w:lang w:eastAsia="zh-CN"/>
        </w:rPr>
        <w:t>四、拟成交供应商名称及地址</w:t>
      </w:r>
      <w:bookmarkEnd w:id="6"/>
    </w:p>
    <w:p>
      <w:pPr>
        <w:pStyle w:val="6"/>
        <w:spacing w:line="367" w:lineRule="auto"/>
        <w:ind w:firstLine="480"/>
        <w:rPr>
          <w:lang w:eastAsia="zh-CN"/>
        </w:rPr>
      </w:pPr>
      <w:r>
        <w:rPr>
          <w:lang w:eastAsia="zh-CN"/>
        </w:rPr>
        <w:t>4.1供应商名称：</w:t>
      </w:r>
      <w:r>
        <w:rPr>
          <w:rFonts w:hint="eastAsia"/>
          <w:lang w:eastAsia="zh-CN"/>
        </w:rPr>
        <w:t>根据中标结果确认</w:t>
      </w:r>
    </w:p>
    <w:p>
      <w:pPr>
        <w:pStyle w:val="6"/>
        <w:spacing w:line="367" w:lineRule="auto"/>
        <w:ind w:firstLine="480"/>
        <w:rPr>
          <w:lang w:eastAsia="zh-CN"/>
        </w:rPr>
      </w:pPr>
      <w:r>
        <w:rPr>
          <w:lang w:eastAsia="zh-CN"/>
        </w:rPr>
        <w:t>4.2供应商地址：</w:t>
      </w:r>
      <w:r>
        <w:rPr>
          <w:rFonts w:hint="eastAsia"/>
          <w:lang w:eastAsia="zh-CN"/>
        </w:rPr>
        <w:t>根据中标结果确认</w:t>
      </w:r>
    </w:p>
    <w:p>
      <w:pPr>
        <w:pStyle w:val="3"/>
        <w:ind w:firstLine="482" w:firstLineChars="200"/>
        <w:rPr>
          <w:lang w:eastAsia="zh-CN"/>
        </w:rPr>
      </w:pPr>
      <w:bookmarkStart w:id="7" w:name="_Toc25358"/>
      <w:r>
        <w:rPr>
          <w:lang w:eastAsia="zh-CN"/>
        </w:rPr>
        <w:t>五、单一来源招标理由</w:t>
      </w:r>
      <w:bookmarkEnd w:id="7"/>
    </w:p>
    <w:p>
      <w:pPr>
        <w:pStyle w:val="6"/>
        <w:spacing w:line="367" w:lineRule="auto"/>
        <w:ind w:firstLine="480"/>
        <w:rPr>
          <w:lang w:eastAsia="zh-CN"/>
        </w:rPr>
      </w:pPr>
      <w:r>
        <w:rPr>
          <w:rFonts w:hint="eastAsia"/>
          <w:lang w:eastAsia="zh-CN"/>
        </w:rPr>
        <w:t>浪潮工业互联网股份有限公司可为本次项目提供</w:t>
      </w:r>
      <w:r>
        <w:rPr>
          <w:rFonts w:hint="eastAsia"/>
          <w:lang w:val="en-US" w:eastAsia="zh-CN"/>
        </w:rPr>
        <w:t>浪潮</w:t>
      </w:r>
      <w:r>
        <w:rPr>
          <w:rFonts w:hint="eastAsia"/>
          <w:lang w:eastAsia="zh-CN"/>
        </w:rPr>
        <w:t>物联平台</w:t>
      </w:r>
      <w:r>
        <w:rPr>
          <w:rFonts w:hint="eastAsia"/>
          <w:lang w:val="en-US" w:eastAsia="zh-CN"/>
        </w:rPr>
        <w:t>及产线BGA模块设备</w:t>
      </w:r>
      <w:r>
        <w:rPr>
          <w:rFonts w:hint="eastAsia"/>
          <w:lang w:eastAsia="zh-CN"/>
        </w:rPr>
        <w:t>。该</w:t>
      </w:r>
      <w:r>
        <w:rPr>
          <w:lang w:eastAsia="zh-CN"/>
        </w:rPr>
        <w:t>公司</w:t>
      </w:r>
      <w:r>
        <w:rPr>
          <w:rFonts w:hint="eastAsia"/>
          <w:lang w:eastAsia="zh-CN"/>
        </w:rPr>
        <w:t>物联平台</w:t>
      </w:r>
      <w:r>
        <w:rPr>
          <w:rFonts w:hint="eastAsia"/>
          <w:lang w:val="en-US" w:eastAsia="zh-CN"/>
        </w:rPr>
        <w:t>采购</w:t>
      </w:r>
      <w:r>
        <w:rPr>
          <w:lang w:eastAsia="zh-CN"/>
        </w:rPr>
        <w:t>符合唯一性规定</w:t>
      </w:r>
      <w:r>
        <w:rPr>
          <w:rFonts w:hint="eastAsia"/>
          <w:lang w:eastAsia="zh-CN"/>
        </w:rPr>
        <w:t>。</w:t>
      </w:r>
    </w:p>
    <w:p>
      <w:pPr>
        <w:pStyle w:val="3"/>
        <w:ind w:firstLine="482" w:firstLineChars="200"/>
        <w:rPr>
          <w:lang w:eastAsia="zh-CN"/>
        </w:rPr>
      </w:pPr>
      <w:bookmarkStart w:id="8" w:name="_Toc27660"/>
      <w:r>
        <w:rPr>
          <w:lang w:eastAsia="zh-CN"/>
        </w:rPr>
        <w:t>六、单一来源招标文件发售信息</w:t>
      </w:r>
      <w:bookmarkEnd w:id="8"/>
    </w:p>
    <w:p>
      <w:pPr>
        <w:pStyle w:val="6"/>
        <w:spacing w:line="367" w:lineRule="auto"/>
        <w:ind w:firstLine="480"/>
        <w:rPr>
          <w:lang w:eastAsia="zh-CN"/>
        </w:rPr>
      </w:pPr>
      <w:r>
        <w:rPr>
          <w:lang w:eastAsia="zh-CN"/>
        </w:rPr>
        <w:t>6.1招标文件领取时间：</w:t>
      </w:r>
      <w:r>
        <w:rPr>
          <w:color w:val="auto"/>
          <w:highlight w:val="none"/>
          <w:lang w:eastAsia="zh-CN"/>
        </w:rPr>
        <w:t>2024年</w:t>
      </w:r>
      <w:r>
        <w:rPr>
          <w:rFonts w:hint="eastAsia"/>
          <w:color w:val="auto"/>
          <w:highlight w:val="none"/>
          <w:lang w:val="en-US" w:eastAsia="zh-CN"/>
        </w:rPr>
        <w:t>6</w:t>
      </w:r>
      <w:r>
        <w:rPr>
          <w:color w:val="auto"/>
          <w:highlight w:val="none"/>
          <w:lang w:eastAsia="zh-CN"/>
        </w:rPr>
        <w:t>月</w:t>
      </w:r>
      <w:r>
        <w:rPr>
          <w:rFonts w:hint="eastAsia"/>
          <w:color w:val="auto"/>
          <w:highlight w:val="none"/>
          <w:lang w:val="en-US" w:eastAsia="zh-CN"/>
        </w:rPr>
        <w:t>17</w:t>
      </w:r>
      <w:r>
        <w:rPr>
          <w:color w:val="auto"/>
          <w:highlight w:val="none"/>
          <w:lang w:eastAsia="zh-CN"/>
        </w:rPr>
        <w:t>日至2024年6月</w:t>
      </w:r>
      <w:r>
        <w:rPr>
          <w:rFonts w:hint="eastAsia"/>
          <w:color w:val="auto"/>
          <w:highlight w:val="none"/>
          <w:lang w:val="en-US" w:eastAsia="zh-CN"/>
        </w:rPr>
        <w:t>19</w:t>
      </w:r>
      <w:r>
        <w:rPr>
          <w:color w:val="auto"/>
          <w:highlight w:val="none"/>
          <w:lang w:eastAsia="zh-CN"/>
        </w:rPr>
        <w:t>日</w:t>
      </w:r>
      <w:r>
        <w:rPr>
          <w:color w:val="auto"/>
          <w:lang w:eastAsia="zh-CN"/>
        </w:rPr>
        <w:t>(公</w:t>
      </w:r>
      <w:r>
        <w:rPr>
          <w:lang w:eastAsia="zh-CN"/>
        </w:rPr>
        <w:t>休日、法定节假日除外)，每日上午8时30分至11时30分，下午14时00分至17时30分(北京时间)。</w:t>
      </w:r>
    </w:p>
    <w:p>
      <w:pPr>
        <w:pStyle w:val="6"/>
        <w:spacing w:line="367" w:lineRule="auto"/>
        <w:ind w:firstLine="480"/>
        <w:rPr>
          <w:color w:val="FF0000"/>
          <w:highlight w:val="yellow"/>
          <w:lang w:eastAsia="zh-CN"/>
        </w:rPr>
      </w:pPr>
      <w:r>
        <w:rPr>
          <w:lang w:eastAsia="zh-CN"/>
        </w:rPr>
        <w:t>6.2招标文件领取方式：</w:t>
      </w:r>
      <w:r>
        <w:rPr>
          <w:rFonts w:hint="eastAsia"/>
          <w:lang w:eastAsia="zh-CN"/>
        </w:rPr>
        <w:t>招标文件领取申请</w:t>
      </w:r>
      <w:r>
        <w:rPr>
          <w:lang w:eastAsia="zh-CN"/>
        </w:rPr>
        <w:t>发送至</w:t>
      </w:r>
      <w:r>
        <w:rPr>
          <w:rFonts w:hint="eastAsia"/>
          <w:lang w:eastAsia="zh-CN"/>
        </w:rPr>
        <w:t>核芯光电科技（山东）有限公司</w:t>
      </w:r>
      <w:r>
        <w:rPr>
          <w:lang w:eastAsia="zh-CN"/>
        </w:rPr>
        <w:t>邮箱</w:t>
      </w:r>
      <w:r>
        <w:t>peng.liu@nuchip.net</w:t>
      </w:r>
      <w:r>
        <w:rPr>
          <w:lang w:eastAsia="zh-CN"/>
        </w:rPr>
        <w:t>。</w:t>
      </w:r>
    </w:p>
    <w:p>
      <w:pPr>
        <w:pStyle w:val="6"/>
        <w:spacing w:line="367" w:lineRule="auto"/>
        <w:ind w:firstLine="480"/>
        <w:rPr>
          <w:lang w:eastAsia="zh-CN"/>
        </w:rPr>
      </w:pPr>
      <w:r>
        <w:rPr>
          <w:lang w:eastAsia="zh-CN"/>
        </w:rPr>
        <w:t>6.3招标文件售价</w:t>
      </w:r>
      <w:r>
        <w:rPr>
          <w:rFonts w:hint="eastAsia"/>
          <w:lang w:eastAsia="zh-CN"/>
        </w:rPr>
        <w:t>：</w:t>
      </w:r>
      <w:r>
        <w:rPr>
          <w:lang w:eastAsia="zh-CN"/>
        </w:rPr>
        <w:t>不收取文件费，提供电子版。</w:t>
      </w:r>
    </w:p>
    <w:p>
      <w:pPr>
        <w:pStyle w:val="3"/>
        <w:ind w:firstLine="482" w:firstLineChars="200"/>
        <w:rPr>
          <w:lang w:eastAsia="zh-CN"/>
        </w:rPr>
      </w:pPr>
      <w:bookmarkStart w:id="9" w:name="_Toc10701"/>
      <w:r>
        <w:rPr>
          <w:lang w:eastAsia="zh-CN"/>
        </w:rPr>
        <w:t>七、单一来源响应文件的递交信息</w:t>
      </w:r>
      <w:bookmarkEnd w:id="9"/>
    </w:p>
    <w:p>
      <w:pPr>
        <w:pStyle w:val="6"/>
        <w:spacing w:line="367" w:lineRule="auto"/>
        <w:ind w:firstLine="480"/>
        <w:rPr>
          <w:lang w:eastAsia="zh-CN"/>
        </w:rPr>
      </w:pPr>
      <w:r>
        <w:rPr>
          <w:lang w:eastAsia="zh-CN"/>
        </w:rPr>
        <w:t>7.1响应文件接收截止时间</w:t>
      </w:r>
      <w:r>
        <w:rPr>
          <w:color w:val="auto"/>
          <w:lang w:eastAsia="zh-CN"/>
        </w:rPr>
        <w:t>：</w:t>
      </w:r>
      <w:r>
        <w:rPr>
          <w:color w:val="auto"/>
          <w:highlight w:val="none"/>
          <w:lang w:eastAsia="zh-CN"/>
        </w:rPr>
        <w:t>2024年6月</w:t>
      </w:r>
      <w:r>
        <w:rPr>
          <w:rFonts w:hint="eastAsia"/>
          <w:color w:val="auto"/>
          <w:highlight w:val="none"/>
          <w:lang w:val="en-US" w:eastAsia="zh-CN"/>
        </w:rPr>
        <w:t>19</w:t>
      </w:r>
      <w:r>
        <w:rPr>
          <w:color w:val="auto"/>
          <w:highlight w:val="none"/>
          <w:lang w:eastAsia="zh-CN"/>
        </w:rPr>
        <w:t>日</w:t>
      </w:r>
      <w:r>
        <w:rPr>
          <w:rFonts w:hint="eastAsia"/>
          <w:color w:val="auto"/>
          <w:highlight w:val="none"/>
          <w:lang w:eastAsia="zh-CN"/>
        </w:rPr>
        <w:t>下</w:t>
      </w:r>
      <w:r>
        <w:rPr>
          <w:color w:val="auto"/>
          <w:highlight w:val="none"/>
          <w:lang w:eastAsia="zh-CN"/>
        </w:rPr>
        <w:t>午1</w:t>
      </w:r>
      <w:r>
        <w:rPr>
          <w:rFonts w:hint="eastAsia"/>
          <w:color w:val="auto"/>
          <w:highlight w:val="none"/>
          <w:lang w:val="en-US" w:eastAsia="zh-CN"/>
        </w:rPr>
        <w:t>7</w:t>
      </w:r>
      <w:r>
        <w:rPr>
          <w:color w:val="auto"/>
          <w:highlight w:val="none"/>
          <w:lang w:eastAsia="zh-CN"/>
        </w:rPr>
        <w:t>时30分</w:t>
      </w:r>
      <w:r>
        <w:rPr>
          <w:lang w:eastAsia="zh-CN"/>
        </w:rPr>
        <w:t>（北京时间）</w:t>
      </w:r>
    </w:p>
    <w:p>
      <w:pPr>
        <w:pStyle w:val="6"/>
        <w:spacing w:line="367" w:lineRule="auto"/>
        <w:ind w:firstLine="480"/>
        <w:rPr>
          <w:lang w:eastAsia="zh-CN"/>
        </w:rPr>
      </w:pPr>
      <w:r>
        <w:rPr>
          <w:lang w:eastAsia="zh-CN"/>
        </w:rPr>
        <w:t>7.2响应文件接收地点：</w:t>
      </w:r>
      <w:r>
        <w:rPr>
          <w:rFonts w:hint="eastAsia"/>
          <w:lang w:eastAsia="zh-CN"/>
        </w:rPr>
        <w:t>山东省枣庄市山亭区经济开发区翼云科创园核芯光电科技（山东）有限公司</w:t>
      </w:r>
    </w:p>
    <w:p>
      <w:pPr>
        <w:pStyle w:val="3"/>
        <w:ind w:firstLine="482" w:firstLineChars="200"/>
        <w:rPr>
          <w:lang w:eastAsia="zh-CN"/>
        </w:rPr>
      </w:pPr>
      <w:bookmarkStart w:id="10" w:name="_Toc22089"/>
      <w:r>
        <w:rPr>
          <w:lang w:eastAsia="zh-CN"/>
        </w:rPr>
        <w:t>八、本次招标联系事项</w:t>
      </w:r>
      <w:bookmarkEnd w:id="10"/>
    </w:p>
    <w:p>
      <w:pPr>
        <w:pStyle w:val="6"/>
        <w:spacing w:line="367" w:lineRule="auto"/>
        <w:ind w:firstLine="480"/>
        <w:rPr>
          <w:lang w:eastAsia="zh-CN"/>
        </w:rPr>
      </w:pPr>
      <w:r>
        <w:rPr>
          <w:lang w:eastAsia="zh-CN"/>
        </w:rPr>
        <w:t>招标人：</w:t>
      </w:r>
      <w:r>
        <w:rPr>
          <w:rFonts w:hint="eastAsia"/>
          <w:lang w:eastAsia="zh-CN"/>
        </w:rPr>
        <w:t>核芯光电科技（山东）有限公司</w:t>
      </w:r>
    </w:p>
    <w:p>
      <w:pPr>
        <w:pStyle w:val="6"/>
        <w:spacing w:line="367" w:lineRule="auto"/>
        <w:ind w:firstLine="480"/>
        <w:rPr>
          <w:lang w:eastAsia="zh-CN"/>
        </w:rPr>
      </w:pPr>
      <w:r>
        <w:rPr>
          <w:lang w:eastAsia="zh-CN"/>
        </w:rPr>
        <w:t>联系人：</w:t>
      </w:r>
      <w:r>
        <w:rPr>
          <w:rFonts w:hint="eastAsia"/>
          <w:lang w:eastAsia="zh-CN"/>
        </w:rPr>
        <w:t>刘鹏</w:t>
      </w:r>
    </w:p>
    <w:p>
      <w:pPr>
        <w:pStyle w:val="6"/>
        <w:spacing w:line="367" w:lineRule="auto"/>
        <w:ind w:firstLine="480"/>
        <w:rPr>
          <w:lang w:eastAsia="zh-CN"/>
        </w:rPr>
      </w:pPr>
      <w:r>
        <w:rPr>
          <w:lang w:eastAsia="zh-CN"/>
        </w:rPr>
        <w:t>联系电话：18653150965</w:t>
      </w:r>
    </w:p>
    <w:p>
      <w:pPr>
        <w:pStyle w:val="6"/>
        <w:spacing w:line="367" w:lineRule="auto"/>
        <w:ind w:firstLine="480"/>
        <w:rPr>
          <w:lang w:eastAsia="zh-CN"/>
        </w:rPr>
      </w:pPr>
      <w:r>
        <w:rPr>
          <w:lang w:eastAsia="zh-CN"/>
        </w:rPr>
        <w:t>地址：</w:t>
      </w:r>
      <w:r>
        <w:rPr>
          <w:rFonts w:hint="eastAsia"/>
          <w:lang w:eastAsia="zh-CN"/>
        </w:rPr>
        <w:t>山东省枣庄市山亭区经济开发区翼云科创园核芯光电科技（山东）有限公司</w:t>
      </w:r>
    </w:p>
    <w:p>
      <w:pPr>
        <w:rPr>
          <w:rFonts w:ascii="宋体" w:hAnsi="宋体" w:eastAsia="宋体" w:cs="宋体"/>
          <w:sz w:val="21"/>
          <w:szCs w:val="21"/>
          <w:lang w:eastAsia="zh-CN"/>
        </w:rPr>
        <w:sectPr>
          <w:pgSz w:w="11910" w:h="16840"/>
          <w:pgMar w:top="1200" w:right="1280" w:bottom="1300" w:left="1000" w:header="897" w:footer="1112" w:gutter="0"/>
          <w:cols w:space="720" w:num="1"/>
        </w:sectPr>
      </w:pPr>
    </w:p>
    <w:p>
      <w:pPr>
        <w:spacing w:before="3"/>
        <w:rPr>
          <w:rFonts w:ascii="宋体" w:hAnsi="宋体" w:eastAsia="宋体" w:cs="宋体"/>
          <w:sz w:val="18"/>
          <w:szCs w:val="18"/>
          <w:lang w:eastAsia="zh-CN"/>
        </w:rPr>
      </w:pPr>
    </w:p>
    <w:p>
      <w:pPr>
        <w:pStyle w:val="2"/>
        <w:spacing w:line="460" w:lineRule="exact"/>
        <w:jc w:val="center"/>
        <w:rPr>
          <w:b w:val="0"/>
          <w:bCs w:val="0"/>
          <w:lang w:eastAsia="zh-CN"/>
        </w:rPr>
      </w:pPr>
      <w:bookmarkStart w:id="11" w:name="第二章_供应商须知"/>
      <w:bookmarkEnd w:id="11"/>
      <w:bookmarkStart w:id="12" w:name="_Toc4043"/>
      <w:r>
        <w:rPr>
          <w:lang w:eastAsia="zh-CN"/>
        </w:rPr>
        <w:t>第二章</w:t>
      </w:r>
      <w:r>
        <w:rPr>
          <w:rFonts w:hint="eastAsia"/>
          <w:lang w:eastAsia="zh-CN"/>
        </w:rPr>
        <w:t xml:space="preserve"> </w:t>
      </w:r>
      <w:r>
        <w:rPr>
          <w:lang w:eastAsia="zh-CN"/>
        </w:rPr>
        <w:t>供应商须知</w:t>
      </w:r>
      <w:bookmarkEnd w:id="12"/>
    </w:p>
    <w:p>
      <w:pPr>
        <w:spacing w:before="313"/>
        <w:jc w:val="center"/>
        <w:rPr>
          <w:rFonts w:ascii="宋体" w:hAnsi="宋体" w:eastAsia="宋体" w:cs="宋体"/>
          <w:sz w:val="28"/>
          <w:szCs w:val="28"/>
          <w:lang w:eastAsia="zh-CN"/>
        </w:rPr>
      </w:pPr>
      <w:r>
        <w:rPr>
          <w:rFonts w:ascii="宋体" w:hAnsi="宋体" w:eastAsia="宋体" w:cs="宋体"/>
          <w:b/>
          <w:bCs/>
          <w:sz w:val="28"/>
          <w:szCs w:val="28"/>
          <w:lang w:eastAsia="zh-CN"/>
        </w:rPr>
        <w:t>一．供应商须知前附表</w:t>
      </w:r>
    </w:p>
    <w:p>
      <w:pPr>
        <w:spacing w:before="8"/>
        <w:rPr>
          <w:rFonts w:ascii="宋体" w:hAnsi="宋体" w:eastAsia="宋体" w:cs="宋体"/>
          <w:b/>
          <w:bCs/>
          <w:sz w:val="15"/>
          <w:szCs w:val="15"/>
          <w:lang w:eastAsia="zh-CN"/>
        </w:rPr>
      </w:pPr>
    </w:p>
    <w:tbl>
      <w:tblPr>
        <w:tblStyle w:val="19"/>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873"/>
        <w:gridCol w:w="64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5" w:hRule="exact"/>
          <w:jc w:val="center"/>
        </w:trPr>
        <w:tc>
          <w:tcPr>
            <w:tcW w:w="771" w:type="dxa"/>
          </w:tcPr>
          <w:p>
            <w:pPr>
              <w:pStyle w:val="21"/>
              <w:spacing w:before="147"/>
              <w:ind w:left="159"/>
              <w:rPr>
                <w:rFonts w:ascii="宋体" w:hAnsi="宋体" w:eastAsia="宋体" w:cs="宋体"/>
                <w:sz w:val="21"/>
                <w:szCs w:val="21"/>
              </w:rPr>
            </w:pPr>
            <w:r>
              <w:rPr>
                <w:rFonts w:ascii="宋体" w:hAnsi="宋体" w:eastAsia="宋体" w:cs="宋体"/>
                <w:b/>
                <w:bCs/>
                <w:sz w:val="21"/>
                <w:szCs w:val="21"/>
              </w:rPr>
              <w:t>序号</w:t>
            </w:r>
          </w:p>
        </w:tc>
        <w:tc>
          <w:tcPr>
            <w:tcW w:w="1873" w:type="dxa"/>
          </w:tcPr>
          <w:p>
            <w:pPr>
              <w:pStyle w:val="21"/>
              <w:tabs>
                <w:tab w:val="left" w:pos="1037"/>
              </w:tabs>
              <w:spacing w:before="147"/>
              <w:ind w:left="615"/>
              <w:rPr>
                <w:rFonts w:ascii="宋体" w:hAnsi="宋体" w:eastAsia="宋体" w:cs="宋体"/>
                <w:sz w:val="21"/>
                <w:szCs w:val="21"/>
              </w:rPr>
            </w:pPr>
            <w:r>
              <w:rPr>
                <w:rFonts w:ascii="宋体" w:hAnsi="宋体" w:eastAsia="宋体" w:cs="宋体"/>
                <w:b/>
                <w:bCs/>
                <w:w w:val="95"/>
                <w:sz w:val="21"/>
                <w:szCs w:val="21"/>
              </w:rPr>
              <w:t>内</w:t>
            </w:r>
            <w:r>
              <w:rPr>
                <w:rFonts w:ascii="宋体" w:hAnsi="宋体" w:eastAsia="宋体" w:cs="宋体"/>
                <w:b/>
                <w:bCs/>
                <w:w w:val="95"/>
                <w:sz w:val="21"/>
                <w:szCs w:val="21"/>
              </w:rPr>
              <w:tab/>
            </w:r>
            <w:r>
              <w:rPr>
                <w:rFonts w:ascii="宋体" w:hAnsi="宋体" w:eastAsia="宋体" w:cs="宋体"/>
                <w:b/>
                <w:bCs/>
                <w:sz w:val="21"/>
                <w:szCs w:val="21"/>
              </w:rPr>
              <w:t>容</w:t>
            </w:r>
          </w:p>
        </w:tc>
        <w:tc>
          <w:tcPr>
            <w:tcW w:w="6456" w:type="dxa"/>
          </w:tcPr>
          <w:p>
            <w:pPr>
              <w:pStyle w:val="21"/>
              <w:spacing w:before="147"/>
              <w:ind w:left="9"/>
              <w:jc w:val="center"/>
              <w:rPr>
                <w:rFonts w:ascii="宋体" w:hAnsi="宋体" w:eastAsia="宋体" w:cs="宋体"/>
                <w:sz w:val="21"/>
                <w:szCs w:val="21"/>
              </w:rPr>
            </w:pPr>
            <w:r>
              <w:rPr>
                <w:rFonts w:ascii="宋体" w:hAnsi="宋体" w:eastAsia="宋体" w:cs="宋体"/>
                <w:b/>
                <w:bCs/>
                <w:sz w:val="21"/>
                <w:szCs w:val="21"/>
              </w:rPr>
              <w:t>说明与要求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2" w:hRule="exact"/>
          <w:jc w:val="center"/>
        </w:trPr>
        <w:tc>
          <w:tcPr>
            <w:tcW w:w="771" w:type="dxa"/>
            <w:vAlign w:val="center"/>
          </w:tcPr>
          <w:p>
            <w:pPr>
              <w:pStyle w:val="21"/>
              <w:ind w:right="8"/>
              <w:jc w:val="center"/>
              <w:rPr>
                <w:rFonts w:ascii="宋体" w:hAnsi="宋体" w:eastAsia="宋体" w:cs="宋体"/>
                <w:sz w:val="21"/>
                <w:szCs w:val="21"/>
                <w:lang w:eastAsia="zh-CN"/>
              </w:rPr>
            </w:pPr>
            <w:r>
              <w:rPr>
                <w:rFonts w:ascii="宋体" w:hAnsi="宋体" w:eastAsia="宋体" w:cs="宋体"/>
                <w:sz w:val="21"/>
                <w:szCs w:val="21"/>
                <w:lang w:eastAsia="zh-CN"/>
              </w:rPr>
              <w:t>1</w:t>
            </w:r>
          </w:p>
        </w:tc>
        <w:tc>
          <w:tcPr>
            <w:tcW w:w="1873" w:type="dxa"/>
            <w:vAlign w:val="center"/>
          </w:tcPr>
          <w:p>
            <w:pPr>
              <w:pStyle w:val="21"/>
              <w:jc w:val="center"/>
              <w:rPr>
                <w:rFonts w:ascii="宋体" w:hAnsi="宋体" w:eastAsia="宋体" w:cs="宋体"/>
                <w:sz w:val="21"/>
                <w:szCs w:val="21"/>
              </w:rPr>
            </w:pPr>
            <w:r>
              <w:rPr>
                <w:rFonts w:ascii="宋体" w:hAnsi="宋体" w:eastAsia="宋体" w:cs="宋体"/>
                <w:sz w:val="21"/>
                <w:szCs w:val="21"/>
              </w:rPr>
              <w:t>招标人</w:t>
            </w:r>
          </w:p>
        </w:tc>
        <w:tc>
          <w:tcPr>
            <w:tcW w:w="6456" w:type="dxa"/>
            <w:vAlign w:val="center"/>
          </w:tcPr>
          <w:p>
            <w:pPr>
              <w:pStyle w:val="21"/>
              <w:spacing w:before="116"/>
              <w:ind w:left="102"/>
              <w:rPr>
                <w:rFonts w:ascii="宋体" w:hAnsi="宋体" w:eastAsia="宋体" w:cs="宋体"/>
                <w:sz w:val="21"/>
                <w:szCs w:val="21"/>
                <w:lang w:eastAsia="zh-CN"/>
              </w:rPr>
            </w:pPr>
            <w:r>
              <w:rPr>
                <w:rFonts w:hint="eastAsia" w:ascii="宋体" w:hAnsi="宋体" w:eastAsia="宋体" w:cs="宋体"/>
                <w:sz w:val="21"/>
                <w:szCs w:val="21"/>
                <w:lang w:eastAsia="zh-CN"/>
              </w:rPr>
              <w:t>名称：核芯光电科技（山东）有限公司</w:t>
            </w:r>
          </w:p>
          <w:p>
            <w:pPr>
              <w:pStyle w:val="21"/>
              <w:spacing w:before="116"/>
              <w:ind w:left="102"/>
              <w:rPr>
                <w:rFonts w:ascii="宋体" w:hAnsi="宋体" w:eastAsia="宋体" w:cs="宋体"/>
                <w:sz w:val="21"/>
                <w:szCs w:val="21"/>
                <w:lang w:eastAsia="zh-CN"/>
              </w:rPr>
            </w:pPr>
            <w:r>
              <w:rPr>
                <w:rFonts w:hint="eastAsia" w:ascii="宋体" w:hAnsi="宋体" w:eastAsia="宋体" w:cs="宋体"/>
                <w:sz w:val="21"/>
                <w:szCs w:val="21"/>
                <w:lang w:eastAsia="zh-CN"/>
              </w:rPr>
              <w:t>联系人：刘鹏</w:t>
            </w:r>
          </w:p>
          <w:p>
            <w:pPr>
              <w:pStyle w:val="21"/>
              <w:spacing w:before="116"/>
              <w:ind w:left="102"/>
              <w:rPr>
                <w:rFonts w:ascii="宋体" w:hAnsi="宋体" w:eastAsia="宋体" w:cs="宋体"/>
                <w:sz w:val="21"/>
                <w:szCs w:val="21"/>
                <w:lang w:eastAsia="zh-CN"/>
              </w:rPr>
            </w:pPr>
            <w:r>
              <w:rPr>
                <w:rFonts w:hint="eastAsia" w:ascii="宋体" w:hAnsi="宋体" w:eastAsia="宋体" w:cs="宋体"/>
                <w:sz w:val="21"/>
                <w:szCs w:val="21"/>
                <w:lang w:eastAsia="zh-CN"/>
              </w:rPr>
              <w:t>联系电话：</w:t>
            </w:r>
            <w:r>
              <w:rPr>
                <w:rFonts w:ascii="宋体" w:hAnsi="宋体" w:eastAsia="宋体" w:cs="宋体"/>
                <w:sz w:val="21"/>
                <w:szCs w:val="21"/>
                <w:lang w:eastAsia="zh-CN"/>
              </w:rPr>
              <w:t>18653150965</w:t>
            </w:r>
          </w:p>
          <w:p>
            <w:pPr>
              <w:pStyle w:val="21"/>
              <w:spacing w:before="116"/>
              <w:ind w:left="102"/>
              <w:rPr>
                <w:rFonts w:ascii="宋体" w:hAnsi="宋体" w:eastAsia="宋体" w:cs="宋体"/>
                <w:sz w:val="21"/>
                <w:szCs w:val="21"/>
                <w:lang w:eastAsia="zh-CN"/>
              </w:rPr>
            </w:pPr>
            <w:r>
              <w:rPr>
                <w:rFonts w:hint="eastAsia" w:ascii="宋体" w:hAnsi="宋体" w:eastAsia="宋体" w:cs="宋体"/>
                <w:sz w:val="21"/>
                <w:szCs w:val="21"/>
                <w:lang w:eastAsia="zh-CN"/>
              </w:rPr>
              <w:t>地址：山东省枣庄市山亭区经济开发区翼云科创园核芯光电科技（山东）有限公司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exact"/>
          <w:jc w:val="center"/>
        </w:trPr>
        <w:tc>
          <w:tcPr>
            <w:tcW w:w="771" w:type="dxa"/>
            <w:vAlign w:val="center"/>
          </w:tcPr>
          <w:p>
            <w:pPr>
              <w:pStyle w:val="21"/>
              <w:spacing w:before="116"/>
              <w:ind w:right="8"/>
              <w:jc w:val="center"/>
              <w:rPr>
                <w:rFonts w:ascii="宋体" w:hAnsi="宋体" w:eastAsia="宋体" w:cs="宋体"/>
                <w:sz w:val="21"/>
                <w:szCs w:val="21"/>
              </w:rPr>
            </w:pPr>
            <w:r>
              <w:rPr>
                <w:rFonts w:ascii="宋体"/>
                <w:w w:val="99"/>
                <w:sz w:val="21"/>
              </w:rPr>
              <w:t>2</w:t>
            </w:r>
          </w:p>
        </w:tc>
        <w:tc>
          <w:tcPr>
            <w:tcW w:w="1873" w:type="dxa"/>
            <w:vAlign w:val="center"/>
          </w:tcPr>
          <w:p>
            <w:pPr>
              <w:pStyle w:val="21"/>
              <w:jc w:val="center"/>
              <w:rPr>
                <w:rFonts w:ascii="宋体" w:hAnsi="宋体" w:eastAsia="宋体" w:cs="宋体"/>
                <w:sz w:val="21"/>
                <w:szCs w:val="21"/>
              </w:rPr>
            </w:pPr>
            <w:r>
              <w:rPr>
                <w:rFonts w:ascii="宋体" w:hAnsi="宋体" w:eastAsia="宋体" w:cs="宋体"/>
                <w:sz w:val="21"/>
                <w:szCs w:val="21"/>
              </w:rPr>
              <w:t>项目名称</w:t>
            </w:r>
          </w:p>
        </w:tc>
        <w:tc>
          <w:tcPr>
            <w:tcW w:w="6456" w:type="dxa"/>
            <w:vAlign w:val="center"/>
          </w:tcPr>
          <w:p>
            <w:pPr>
              <w:pStyle w:val="21"/>
              <w:spacing w:before="116"/>
              <w:ind w:left="102"/>
              <w:rPr>
                <w:rFonts w:ascii="宋体" w:hAnsi="宋体" w:eastAsia="宋体" w:cs="宋体"/>
                <w:sz w:val="21"/>
                <w:szCs w:val="21"/>
                <w:lang w:eastAsia="zh-CN"/>
              </w:rPr>
            </w:pPr>
            <w:r>
              <w:rPr>
                <w:rFonts w:hint="eastAsia" w:ascii="宋体" w:hAnsi="宋体" w:eastAsia="宋体" w:cs="宋体"/>
                <w:sz w:val="21"/>
                <w:szCs w:val="21"/>
                <w:lang w:eastAsia="zh-CN"/>
              </w:rPr>
              <w:t>工业存储物联平台项目项目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exact"/>
          <w:jc w:val="center"/>
        </w:trPr>
        <w:tc>
          <w:tcPr>
            <w:tcW w:w="771" w:type="dxa"/>
            <w:vAlign w:val="center"/>
          </w:tcPr>
          <w:p>
            <w:pPr>
              <w:pStyle w:val="21"/>
              <w:ind w:right="8"/>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1873" w:type="dxa"/>
            <w:vAlign w:val="center"/>
          </w:tcPr>
          <w:p>
            <w:pPr>
              <w:pStyle w:val="21"/>
              <w:jc w:val="center"/>
              <w:rPr>
                <w:rFonts w:ascii="宋体" w:hAnsi="宋体" w:eastAsia="宋体" w:cs="宋体"/>
                <w:sz w:val="21"/>
                <w:szCs w:val="21"/>
              </w:rPr>
            </w:pPr>
            <w:r>
              <w:rPr>
                <w:rFonts w:ascii="宋体" w:hAnsi="宋体" w:eastAsia="宋体" w:cs="宋体"/>
                <w:sz w:val="21"/>
                <w:szCs w:val="21"/>
              </w:rPr>
              <w:t>采购内容</w:t>
            </w:r>
          </w:p>
        </w:tc>
        <w:tc>
          <w:tcPr>
            <w:tcW w:w="6456" w:type="dxa"/>
            <w:vAlign w:val="center"/>
          </w:tcPr>
          <w:p>
            <w:pPr>
              <w:pStyle w:val="21"/>
              <w:spacing w:before="116"/>
              <w:ind w:left="102"/>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浪潮物联平台、产线BGA模块设备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exact"/>
          <w:jc w:val="center"/>
        </w:trPr>
        <w:tc>
          <w:tcPr>
            <w:tcW w:w="771" w:type="dxa"/>
            <w:vAlign w:val="center"/>
          </w:tcPr>
          <w:p>
            <w:pPr>
              <w:pStyle w:val="21"/>
              <w:ind w:right="8"/>
              <w:jc w:val="center"/>
              <w:rPr>
                <w:rFonts w:ascii="宋体" w:hAnsi="宋体" w:eastAsia="宋体" w:cs="宋体"/>
                <w:sz w:val="21"/>
                <w:szCs w:val="21"/>
              </w:rPr>
            </w:pPr>
            <w:r>
              <w:rPr>
                <w:rFonts w:ascii="宋体" w:hAnsi="宋体" w:eastAsia="宋体"/>
                <w:w w:val="99"/>
                <w:sz w:val="21"/>
                <w:szCs w:val="21"/>
              </w:rPr>
              <w:t>4</w:t>
            </w:r>
          </w:p>
        </w:tc>
        <w:tc>
          <w:tcPr>
            <w:tcW w:w="1873" w:type="dxa"/>
            <w:vAlign w:val="center"/>
          </w:tcPr>
          <w:p>
            <w:pPr>
              <w:pStyle w:val="21"/>
              <w:jc w:val="center"/>
              <w:rPr>
                <w:rFonts w:ascii="宋体" w:hAnsi="宋体" w:eastAsia="宋体" w:cs="宋体"/>
                <w:sz w:val="21"/>
                <w:szCs w:val="21"/>
              </w:rPr>
            </w:pPr>
            <w:r>
              <w:rPr>
                <w:rFonts w:hint="eastAsia" w:ascii="宋体" w:hAnsi="宋体" w:eastAsia="宋体" w:cs="宋体"/>
                <w:sz w:val="21"/>
                <w:szCs w:val="21"/>
                <w:lang w:eastAsia="zh-CN"/>
              </w:rPr>
              <w:t>交货</w:t>
            </w:r>
            <w:r>
              <w:rPr>
                <w:rFonts w:ascii="宋体" w:hAnsi="宋体" w:eastAsia="宋体" w:cs="宋体"/>
                <w:sz w:val="21"/>
                <w:szCs w:val="21"/>
              </w:rPr>
              <w:t>周期及地点</w:t>
            </w:r>
          </w:p>
        </w:tc>
        <w:tc>
          <w:tcPr>
            <w:tcW w:w="6456" w:type="dxa"/>
            <w:vAlign w:val="center"/>
          </w:tcPr>
          <w:p>
            <w:pPr>
              <w:pStyle w:val="21"/>
              <w:spacing w:before="2" w:line="398" w:lineRule="exact"/>
              <w:ind w:left="102" w:right="1291"/>
              <w:rPr>
                <w:rFonts w:ascii="宋体" w:hAnsi="宋体" w:eastAsia="宋体" w:cs="宋体"/>
                <w:color w:val="FF0000"/>
                <w:sz w:val="21"/>
                <w:szCs w:val="21"/>
                <w:lang w:eastAsia="zh-CN"/>
              </w:rPr>
            </w:pPr>
            <w:r>
              <w:rPr>
                <w:rFonts w:hint="eastAsia" w:ascii="宋体" w:hAnsi="宋体" w:eastAsia="宋体" w:cs="宋体"/>
                <w:sz w:val="21"/>
                <w:szCs w:val="21"/>
                <w:lang w:eastAsia="zh-CN"/>
              </w:rPr>
              <w:t>交货</w:t>
            </w:r>
            <w:r>
              <w:rPr>
                <w:rFonts w:ascii="宋体" w:hAnsi="宋体" w:eastAsia="宋体" w:cs="宋体"/>
                <w:sz w:val="21"/>
                <w:szCs w:val="21"/>
                <w:lang w:eastAsia="zh-CN"/>
              </w:rPr>
              <w:t>周期：</w:t>
            </w:r>
            <w:r>
              <w:rPr>
                <w:rFonts w:hint="eastAsia" w:ascii="宋体" w:hAnsi="宋体" w:eastAsia="宋体" w:cs="宋体"/>
                <w:sz w:val="21"/>
                <w:szCs w:val="21"/>
                <w:lang w:eastAsia="zh-CN"/>
              </w:rPr>
              <w:t>自报最快交货期</w:t>
            </w:r>
          </w:p>
          <w:p>
            <w:pPr>
              <w:pStyle w:val="21"/>
              <w:spacing w:before="2" w:line="398" w:lineRule="exact"/>
              <w:ind w:left="102" w:right="1291"/>
              <w:rPr>
                <w:rFonts w:ascii="宋体" w:hAnsi="宋体" w:eastAsia="宋体" w:cs="宋体"/>
                <w:sz w:val="21"/>
                <w:szCs w:val="21"/>
                <w:lang w:eastAsia="zh-CN"/>
              </w:rPr>
            </w:pPr>
            <w:r>
              <w:rPr>
                <w:rFonts w:hint="eastAsia" w:ascii="宋体" w:hAnsi="宋体" w:eastAsia="宋体" w:cs="宋体"/>
                <w:sz w:val="21"/>
                <w:szCs w:val="21"/>
                <w:lang w:eastAsia="zh-CN"/>
              </w:rPr>
              <w:t>交货</w:t>
            </w:r>
            <w:r>
              <w:rPr>
                <w:rFonts w:ascii="宋体" w:hAnsi="宋体" w:eastAsia="宋体" w:cs="宋体"/>
                <w:sz w:val="21"/>
                <w:szCs w:val="21"/>
                <w:lang w:eastAsia="zh-CN"/>
              </w:rPr>
              <w:t>地点：</w:t>
            </w:r>
            <w:r>
              <w:rPr>
                <w:rFonts w:hint="eastAsia" w:ascii="宋体" w:hAnsi="宋体" w:eastAsia="宋体" w:cs="宋体"/>
                <w:sz w:val="21"/>
                <w:szCs w:val="21"/>
                <w:lang w:eastAsia="zh-CN"/>
              </w:rPr>
              <w:t>招标人</w:t>
            </w:r>
            <w:r>
              <w:rPr>
                <w:rFonts w:ascii="宋体" w:hAnsi="宋体" w:eastAsia="宋体" w:cs="宋体"/>
                <w:sz w:val="21"/>
                <w:szCs w:val="21"/>
                <w:lang w:eastAsia="zh-CN"/>
              </w:rPr>
              <w:t>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exact"/>
          <w:jc w:val="center"/>
        </w:trPr>
        <w:tc>
          <w:tcPr>
            <w:tcW w:w="771" w:type="dxa"/>
            <w:vAlign w:val="center"/>
          </w:tcPr>
          <w:p>
            <w:pPr>
              <w:pStyle w:val="21"/>
              <w:spacing w:before="118"/>
              <w:ind w:right="8"/>
              <w:jc w:val="center"/>
              <w:rPr>
                <w:rFonts w:ascii="宋体" w:hAnsi="宋体" w:eastAsia="宋体" w:cs="宋体"/>
                <w:sz w:val="21"/>
                <w:szCs w:val="21"/>
              </w:rPr>
            </w:pPr>
            <w:r>
              <w:rPr>
                <w:rFonts w:ascii="宋体" w:hAnsi="宋体" w:eastAsia="宋体"/>
                <w:w w:val="99"/>
                <w:sz w:val="21"/>
                <w:szCs w:val="21"/>
              </w:rPr>
              <w:t>5</w:t>
            </w:r>
          </w:p>
        </w:tc>
        <w:tc>
          <w:tcPr>
            <w:tcW w:w="1873" w:type="dxa"/>
            <w:vAlign w:val="center"/>
          </w:tcPr>
          <w:p>
            <w:pPr>
              <w:pStyle w:val="21"/>
              <w:jc w:val="center"/>
              <w:rPr>
                <w:rFonts w:ascii="宋体" w:hAnsi="宋体" w:eastAsia="宋体" w:cs="宋体"/>
                <w:sz w:val="21"/>
                <w:szCs w:val="21"/>
              </w:rPr>
            </w:pPr>
            <w:r>
              <w:rPr>
                <w:rFonts w:ascii="宋体" w:hAnsi="宋体" w:eastAsia="宋体" w:cs="宋体"/>
                <w:sz w:val="21"/>
                <w:szCs w:val="21"/>
              </w:rPr>
              <w:t>服务要求</w:t>
            </w:r>
          </w:p>
        </w:tc>
        <w:tc>
          <w:tcPr>
            <w:tcW w:w="6456" w:type="dxa"/>
            <w:vAlign w:val="center"/>
          </w:tcPr>
          <w:p>
            <w:pPr>
              <w:pStyle w:val="21"/>
              <w:spacing w:before="118"/>
              <w:ind w:left="102"/>
              <w:rPr>
                <w:rFonts w:ascii="宋体" w:hAnsi="宋体" w:eastAsia="宋体" w:cs="宋体"/>
                <w:sz w:val="21"/>
                <w:szCs w:val="21"/>
                <w:lang w:eastAsia="zh-CN"/>
              </w:rPr>
            </w:pPr>
            <w:r>
              <w:rPr>
                <w:rFonts w:ascii="宋体" w:hAnsi="宋体" w:eastAsia="宋体" w:cs="宋体"/>
                <w:sz w:val="21"/>
                <w:szCs w:val="21"/>
                <w:lang w:eastAsia="zh-CN"/>
              </w:rPr>
              <w:t>达到国家相关行业标准，满足招标人提出的招标要求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5" w:hRule="exact"/>
          <w:jc w:val="center"/>
        </w:trPr>
        <w:tc>
          <w:tcPr>
            <w:tcW w:w="771" w:type="dxa"/>
            <w:vAlign w:val="center"/>
          </w:tcPr>
          <w:p>
            <w:pPr>
              <w:pStyle w:val="21"/>
              <w:ind w:right="8"/>
              <w:jc w:val="center"/>
              <w:rPr>
                <w:rFonts w:ascii="宋体" w:hAnsi="宋体" w:eastAsia="宋体" w:cs="宋体"/>
                <w:sz w:val="21"/>
                <w:szCs w:val="21"/>
              </w:rPr>
            </w:pPr>
            <w:r>
              <w:rPr>
                <w:rFonts w:ascii="宋体" w:hAnsi="宋体" w:eastAsia="宋体"/>
                <w:w w:val="99"/>
                <w:sz w:val="21"/>
                <w:szCs w:val="21"/>
              </w:rPr>
              <w:t>6</w:t>
            </w:r>
          </w:p>
        </w:tc>
        <w:tc>
          <w:tcPr>
            <w:tcW w:w="1873" w:type="dxa"/>
            <w:vAlign w:val="center"/>
          </w:tcPr>
          <w:p>
            <w:pPr>
              <w:pStyle w:val="21"/>
              <w:jc w:val="center"/>
              <w:rPr>
                <w:rFonts w:ascii="宋体" w:hAnsi="宋体" w:eastAsia="宋体" w:cs="宋体"/>
                <w:sz w:val="21"/>
                <w:szCs w:val="21"/>
              </w:rPr>
            </w:pPr>
            <w:r>
              <w:rPr>
                <w:rFonts w:ascii="宋体" w:hAnsi="宋体" w:eastAsia="宋体" w:cs="宋体"/>
                <w:sz w:val="21"/>
                <w:szCs w:val="21"/>
              </w:rPr>
              <w:t>供应商资质条件</w:t>
            </w:r>
          </w:p>
        </w:tc>
        <w:tc>
          <w:tcPr>
            <w:tcW w:w="6456" w:type="dxa"/>
            <w:vAlign w:val="center"/>
          </w:tcPr>
          <w:p>
            <w:pPr>
              <w:pStyle w:val="21"/>
              <w:spacing w:before="27" w:line="350" w:lineRule="auto"/>
              <w:ind w:left="102" w:right="-15"/>
              <w:rPr>
                <w:rFonts w:ascii="宋体" w:hAnsi="宋体" w:eastAsia="宋体" w:cs="宋体"/>
                <w:sz w:val="21"/>
                <w:szCs w:val="21"/>
                <w:lang w:eastAsia="zh-CN"/>
              </w:rPr>
            </w:pPr>
            <w:r>
              <w:rPr>
                <w:rFonts w:ascii="宋体" w:hAnsi="宋体" w:eastAsia="宋体" w:cs="宋体"/>
                <w:sz w:val="21"/>
                <w:szCs w:val="21"/>
                <w:lang w:eastAsia="zh-CN"/>
              </w:rPr>
              <w:t>1、具有独立法人资格，持有经营该类项目范围且有效的营业执照、税务登记证、组织机构代码证（或三证合一营业执照）；</w:t>
            </w:r>
          </w:p>
          <w:p>
            <w:pPr>
              <w:pStyle w:val="21"/>
              <w:spacing w:before="27" w:line="350" w:lineRule="auto"/>
              <w:ind w:left="102" w:right="-15"/>
              <w:rPr>
                <w:rFonts w:ascii="宋体" w:hAnsi="宋体" w:eastAsia="宋体" w:cs="宋体"/>
                <w:sz w:val="21"/>
                <w:szCs w:val="21"/>
                <w:lang w:eastAsia="zh-CN"/>
              </w:rPr>
            </w:pPr>
            <w:r>
              <w:rPr>
                <w:rFonts w:ascii="宋体" w:hAnsi="宋体" w:eastAsia="宋体" w:cs="宋体"/>
                <w:sz w:val="21"/>
                <w:szCs w:val="21"/>
                <w:lang w:eastAsia="zh-CN"/>
              </w:rPr>
              <w:t>2、在经营活动中没有重大的违法记录和质量安全事故的书面声明，具有良好的商业信誉 (提供书面承诺书，该承诺书由法定代表人签字并加盖供应商公章)；</w:t>
            </w:r>
          </w:p>
          <w:p>
            <w:pPr>
              <w:pStyle w:val="21"/>
              <w:spacing w:before="27" w:line="350" w:lineRule="auto"/>
              <w:ind w:left="102" w:right="-15"/>
              <w:rPr>
                <w:rFonts w:ascii="宋体" w:hAnsi="宋体" w:eastAsia="宋体" w:cs="宋体"/>
                <w:sz w:val="21"/>
                <w:szCs w:val="21"/>
                <w:lang w:eastAsia="zh-CN"/>
              </w:rPr>
            </w:pPr>
            <w:r>
              <w:rPr>
                <w:rFonts w:ascii="宋体" w:hAnsi="宋体" w:eastAsia="宋体" w:cs="宋体"/>
                <w:sz w:val="21"/>
                <w:szCs w:val="21"/>
                <w:lang w:eastAsia="zh-CN"/>
              </w:rPr>
              <w:t>3、在“信用中国”网站供应商没有被列入“失信被执行人”及“中国政府采购”网站“政府采购严重违法失信行为记录名单”；须提供加盖单位公章的“信用中国”、“中国政府采购”网站的查询信息截图；</w:t>
            </w:r>
          </w:p>
          <w:p>
            <w:pPr>
              <w:pStyle w:val="21"/>
              <w:spacing w:before="27" w:line="350" w:lineRule="auto"/>
              <w:ind w:left="102" w:right="-15"/>
              <w:rPr>
                <w:rFonts w:ascii="宋体" w:hAnsi="宋体" w:eastAsia="宋体" w:cs="宋体"/>
                <w:sz w:val="21"/>
                <w:szCs w:val="21"/>
                <w:lang w:eastAsia="zh-CN"/>
              </w:rPr>
            </w:pPr>
            <w:r>
              <w:rPr>
                <w:rFonts w:ascii="宋体" w:hAnsi="宋体" w:eastAsia="宋体" w:cs="宋体"/>
                <w:sz w:val="21"/>
                <w:szCs w:val="21"/>
                <w:lang w:eastAsia="zh-CN"/>
              </w:rPr>
              <w:t>4、本项目招标不接受联合体投标。</w:t>
            </w:r>
          </w:p>
        </w:tc>
      </w:tr>
    </w:tbl>
    <w:p>
      <w:pPr>
        <w:rPr>
          <w:rFonts w:ascii="宋体" w:hAnsi="宋体" w:eastAsia="宋体" w:cs="宋体"/>
          <w:sz w:val="21"/>
          <w:szCs w:val="21"/>
          <w:lang w:eastAsia="zh-CN"/>
        </w:rPr>
        <w:sectPr>
          <w:pgSz w:w="11910" w:h="16840"/>
          <w:pgMar w:top="1200" w:right="1280" w:bottom="1300" w:left="1000" w:header="897" w:footer="1112" w:gutter="0"/>
          <w:cols w:space="720" w:num="1"/>
        </w:sectPr>
      </w:pPr>
    </w:p>
    <w:p>
      <w:pPr>
        <w:spacing w:before="11"/>
        <w:rPr>
          <w:rFonts w:ascii="宋体" w:hAnsi="宋体" w:eastAsia="宋体" w:cs="Times New Roman"/>
          <w:sz w:val="21"/>
          <w:szCs w:val="21"/>
          <w:lang w:eastAsia="zh-CN"/>
        </w:rPr>
      </w:pPr>
    </w:p>
    <w:tbl>
      <w:tblPr>
        <w:tblStyle w:val="19"/>
        <w:tblW w:w="0" w:type="auto"/>
        <w:jc w:val="center"/>
        <w:tblLayout w:type="fixed"/>
        <w:tblCellMar>
          <w:top w:w="0" w:type="dxa"/>
          <w:left w:w="0" w:type="dxa"/>
          <w:bottom w:w="0" w:type="dxa"/>
          <w:right w:w="0" w:type="dxa"/>
        </w:tblCellMar>
      </w:tblPr>
      <w:tblGrid>
        <w:gridCol w:w="771"/>
        <w:gridCol w:w="1799"/>
        <w:gridCol w:w="6530"/>
      </w:tblGrid>
      <w:tr>
        <w:tblPrEx>
          <w:tblCellMar>
            <w:top w:w="0" w:type="dxa"/>
            <w:left w:w="0" w:type="dxa"/>
            <w:bottom w:w="0" w:type="dxa"/>
            <w:right w:w="0" w:type="dxa"/>
          </w:tblCellMar>
        </w:tblPrEx>
        <w:trPr>
          <w:trHeight w:val="515"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spacing w:before="127"/>
              <w:ind w:right="8"/>
              <w:jc w:val="center"/>
              <w:rPr>
                <w:rFonts w:ascii="宋体" w:hAnsi="宋体" w:eastAsia="宋体" w:cs="宋体"/>
                <w:sz w:val="21"/>
                <w:szCs w:val="21"/>
              </w:rPr>
            </w:pPr>
            <w:r>
              <w:rPr>
                <w:rFonts w:ascii="宋体" w:hAnsi="宋体" w:eastAsia="宋体"/>
                <w:w w:val="99"/>
                <w:sz w:val="21"/>
                <w:szCs w:val="21"/>
              </w:rPr>
              <w:t>7</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投标有效期</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before="127"/>
              <w:ind w:left="102"/>
              <w:rPr>
                <w:rFonts w:ascii="宋体" w:hAnsi="宋体" w:eastAsia="宋体" w:cs="宋体"/>
                <w:sz w:val="21"/>
                <w:szCs w:val="21"/>
              </w:rPr>
            </w:pPr>
            <w:r>
              <w:rPr>
                <w:rFonts w:ascii="宋体" w:hAnsi="宋体" w:eastAsia="宋体" w:cs="宋体"/>
                <w:sz w:val="21"/>
                <w:szCs w:val="21"/>
              </w:rPr>
              <w:t>60日历天</w:t>
            </w:r>
          </w:p>
        </w:tc>
      </w:tr>
      <w:tr>
        <w:tblPrEx>
          <w:tblCellMar>
            <w:top w:w="0" w:type="dxa"/>
            <w:left w:w="0" w:type="dxa"/>
            <w:bottom w:w="0" w:type="dxa"/>
            <w:right w:w="0" w:type="dxa"/>
          </w:tblCellMar>
        </w:tblPrEx>
        <w:trPr>
          <w:trHeight w:val="776"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ind w:right="8"/>
              <w:jc w:val="center"/>
              <w:rPr>
                <w:rFonts w:ascii="宋体" w:hAnsi="宋体" w:eastAsia="宋体" w:cs="宋体"/>
                <w:sz w:val="21"/>
                <w:szCs w:val="21"/>
              </w:rPr>
            </w:pPr>
            <w:r>
              <w:rPr>
                <w:rFonts w:ascii="宋体" w:hAnsi="宋体" w:eastAsia="宋体"/>
                <w:sz w:val="21"/>
                <w:szCs w:val="21"/>
              </w:rPr>
              <w:t>8</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lang w:eastAsia="zh-CN"/>
              </w:rPr>
            </w:pPr>
            <w:r>
              <w:rPr>
                <w:rFonts w:ascii="宋体" w:hAnsi="宋体" w:eastAsia="宋体" w:cs="宋体"/>
                <w:sz w:val="21"/>
                <w:szCs w:val="21"/>
                <w:lang w:eastAsia="zh-CN"/>
              </w:rPr>
              <w:t>是否允许递交备选供应商案</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ind w:left="102"/>
              <w:rPr>
                <w:rFonts w:ascii="宋体" w:hAnsi="宋体" w:eastAsia="宋体" w:cs="宋体"/>
                <w:sz w:val="21"/>
                <w:szCs w:val="21"/>
              </w:rPr>
            </w:pPr>
            <w:r>
              <w:rPr>
                <w:rFonts w:ascii="宋体" w:hAnsi="宋体" w:eastAsia="宋体" w:cs="宋体"/>
                <w:sz w:val="21"/>
                <w:szCs w:val="21"/>
              </w:rPr>
              <w:t>不允许</w:t>
            </w:r>
          </w:p>
        </w:tc>
      </w:tr>
      <w:tr>
        <w:tblPrEx>
          <w:tblCellMar>
            <w:top w:w="0" w:type="dxa"/>
            <w:left w:w="0" w:type="dxa"/>
            <w:bottom w:w="0" w:type="dxa"/>
            <w:right w:w="0" w:type="dxa"/>
          </w:tblCellMar>
        </w:tblPrEx>
        <w:trPr>
          <w:trHeight w:val="495"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spacing w:before="116"/>
              <w:ind w:right="8"/>
              <w:jc w:val="center"/>
              <w:rPr>
                <w:rFonts w:ascii="宋体" w:hAnsi="宋体" w:eastAsia="宋体" w:cs="宋体"/>
                <w:sz w:val="21"/>
                <w:szCs w:val="21"/>
              </w:rPr>
            </w:pPr>
            <w:r>
              <w:rPr>
                <w:rFonts w:ascii="宋体" w:hAnsi="宋体" w:eastAsia="宋体"/>
                <w:sz w:val="21"/>
                <w:szCs w:val="21"/>
              </w:rPr>
              <w:t>9</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响应文件份数</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before="116"/>
              <w:ind w:left="102"/>
              <w:rPr>
                <w:rFonts w:ascii="宋体" w:hAnsi="宋体" w:eastAsia="宋体" w:cs="宋体"/>
                <w:sz w:val="21"/>
                <w:szCs w:val="21"/>
                <w:lang w:eastAsia="zh-CN"/>
              </w:rPr>
            </w:pPr>
            <w:r>
              <w:rPr>
                <w:rFonts w:ascii="宋体" w:hAnsi="宋体" w:eastAsia="宋体" w:cs="宋体"/>
                <w:sz w:val="21"/>
                <w:szCs w:val="21"/>
                <w:lang w:eastAsia="zh-CN"/>
              </w:rPr>
              <w:t>壹份正本，壹份副本</w:t>
            </w:r>
            <w:r>
              <w:rPr>
                <w:rFonts w:hint="eastAsia" w:ascii="宋体" w:hAnsi="宋体" w:eastAsia="宋体" w:cs="宋体"/>
                <w:sz w:val="21"/>
                <w:szCs w:val="21"/>
                <w:lang w:eastAsia="zh-CN"/>
              </w:rPr>
              <w:t>（当面接受）</w:t>
            </w:r>
          </w:p>
        </w:tc>
      </w:tr>
      <w:tr>
        <w:tblPrEx>
          <w:tblCellMar>
            <w:top w:w="0" w:type="dxa"/>
            <w:left w:w="0" w:type="dxa"/>
            <w:bottom w:w="0" w:type="dxa"/>
            <w:right w:w="0" w:type="dxa"/>
          </w:tblCellMar>
        </w:tblPrEx>
        <w:trPr>
          <w:trHeight w:val="1956"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ind w:right="8"/>
              <w:jc w:val="center"/>
              <w:rPr>
                <w:rFonts w:ascii="宋体" w:hAnsi="宋体" w:eastAsia="宋体" w:cs="宋体"/>
                <w:sz w:val="21"/>
                <w:szCs w:val="21"/>
              </w:rPr>
            </w:pPr>
            <w:r>
              <w:rPr>
                <w:rFonts w:ascii="宋体" w:hAnsi="宋体" w:eastAsia="宋体"/>
                <w:sz w:val="21"/>
                <w:szCs w:val="21"/>
              </w:rPr>
              <w:t>10</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封套上写明</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招标人名称：</w:t>
            </w:r>
            <w:r>
              <w:rPr>
                <w:rFonts w:hint="eastAsia" w:ascii="宋体" w:hAnsi="宋体" w:eastAsia="宋体" w:cs="宋体"/>
                <w:sz w:val="21"/>
                <w:szCs w:val="21"/>
                <w:lang w:eastAsia="zh-CN"/>
              </w:rPr>
              <w:t>核芯光电科技（山东）有限公司</w:t>
            </w:r>
          </w:p>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项目名称：</w:t>
            </w:r>
            <w:r>
              <w:rPr>
                <w:rFonts w:hint="eastAsia" w:ascii="宋体" w:hAnsi="宋体" w:eastAsia="宋体" w:cs="宋体"/>
                <w:sz w:val="21"/>
                <w:szCs w:val="21"/>
                <w:lang w:eastAsia="zh-CN"/>
              </w:rPr>
              <w:t>工业存储物联平台项目</w:t>
            </w:r>
          </w:p>
          <w:p>
            <w:pPr>
              <w:pStyle w:val="21"/>
              <w:spacing w:line="348" w:lineRule="auto"/>
              <w:ind w:left="102" w:right="664"/>
              <w:rPr>
                <w:rFonts w:hint="default" w:ascii="宋体" w:hAnsi="宋体" w:eastAsia="宋体" w:cs="宋体"/>
                <w:sz w:val="21"/>
                <w:szCs w:val="21"/>
                <w:lang w:val="en-US" w:eastAsia="zh-CN"/>
              </w:rPr>
            </w:pPr>
            <w:r>
              <w:rPr>
                <w:rFonts w:ascii="宋体" w:hAnsi="宋体" w:eastAsia="宋体" w:cs="宋体"/>
                <w:sz w:val="21"/>
                <w:szCs w:val="21"/>
                <w:lang w:eastAsia="zh-CN"/>
              </w:rPr>
              <w:t>供应商名称：（全称）</w:t>
            </w:r>
          </w:p>
          <w:p>
            <w:pPr>
              <w:pStyle w:val="21"/>
              <w:spacing w:line="348" w:lineRule="auto"/>
              <w:ind w:left="102" w:right="664"/>
              <w:rPr>
                <w:rFonts w:hint="default" w:ascii="宋体" w:hAnsi="宋体" w:eastAsia="宋体" w:cs="宋体"/>
                <w:sz w:val="21"/>
                <w:szCs w:val="21"/>
                <w:lang w:val="en-US" w:eastAsia="zh-CN"/>
              </w:rPr>
            </w:pPr>
            <w:r>
              <w:rPr>
                <w:rFonts w:ascii="宋体" w:hAnsi="宋体" w:eastAsia="宋体" w:cs="宋体"/>
                <w:sz w:val="21"/>
                <w:szCs w:val="21"/>
                <w:lang w:eastAsia="zh-CN"/>
              </w:rPr>
              <w:t>供应商通讯地址：</w:t>
            </w:r>
          </w:p>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在</w:t>
            </w:r>
            <w:r>
              <w:rPr>
                <w:rFonts w:ascii="宋体" w:hAnsi="宋体" w:eastAsia="宋体" w:cs="宋体"/>
                <w:sz w:val="21"/>
                <w:szCs w:val="21"/>
                <w:lang w:eastAsia="zh-CN"/>
              </w:rPr>
              <w:tab/>
            </w:r>
            <w:r>
              <w:rPr>
                <w:rFonts w:ascii="宋体" w:hAnsi="宋体" w:eastAsia="宋体" w:cs="宋体"/>
                <w:sz w:val="21"/>
                <w:szCs w:val="21"/>
                <w:lang w:eastAsia="zh-CN"/>
              </w:rPr>
              <w:t>年</w:t>
            </w:r>
            <w:r>
              <w:rPr>
                <w:rFonts w:ascii="宋体" w:hAnsi="宋体" w:eastAsia="宋体" w:cs="宋体"/>
                <w:sz w:val="21"/>
                <w:szCs w:val="21"/>
                <w:lang w:eastAsia="zh-CN"/>
              </w:rPr>
              <w:tab/>
            </w:r>
            <w:r>
              <w:rPr>
                <w:rFonts w:ascii="宋体" w:hAnsi="宋体" w:eastAsia="宋体" w:cs="宋体"/>
                <w:sz w:val="21"/>
                <w:szCs w:val="21"/>
                <w:lang w:eastAsia="zh-CN"/>
              </w:rPr>
              <w:t>月</w:t>
            </w:r>
            <w:r>
              <w:rPr>
                <w:rFonts w:ascii="宋体" w:hAnsi="宋体" w:eastAsia="宋体" w:cs="宋体"/>
                <w:sz w:val="21"/>
                <w:szCs w:val="21"/>
                <w:lang w:eastAsia="zh-CN"/>
              </w:rPr>
              <w:tab/>
            </w:r>
            <w:r>
              <w:rPr>
                <w:rFonts w:ascii="宋体" w:hAnsi="宋体" w:eastAsia="宋体" w:cs="宋体"/>
                <w:sz w:val="21"/>
                <w:szCs w:val="21"/>
                <w:lang w:eastAsia="zh-CN"/>
              </w:rPr>
              <w:t>日</w:t>
            </w:r>
            <w:r>
              <w:rPr>
                <w:rFonts w:ascii="宋体" w:hAnsi="宋体" w:eastAsia="宋体" w:cs="宋体"/>
                <w:sz w:val="21"/>
                <w:szCs w:val="21"/>
                <w:lang w:eastAsia="zh-CN"/>
              </w:rPr>
              <w:tab/>
            </w:r>
            <w:r>
              <w:rPr>
                <w:rFonts w:ascii="宋体" w:hAnsi="宋体" w:eastAsia="宋体" w:cs="宋体"/>
                <w:sz w:val="21"/>
                <w:szCs w:val="21"/>
                <w:lang w:eastAsia="zh-CN"/>
              </w:rPr>
              <w:t>时</w:t>
            </w:r>
            <w:r>
              <w:rPr>
                <w:rFonts w:ascii="宋体" w:hAnsi="宋体" w:eastAsia="宋体" w:cs="宋体"/>
                <w:sz w:val="21"/>
                <w:szCs w:val="21"/>
                <w:lang w:eastAsia="zh-CN"/>
              </w:rPr>
              <w:tab/>
            </w:r>
            <w:r>
              <w:rPr>
                <w:rFonts w:ascii="宋体" w:hAnsi="宋体" w:eastAsia="宋体" w:cs="宋体"/>
                <w:sz w:val="21"/>
                <w:szCs w:val="21"/>
                <w:lang w:eastAsia="zh-CN"/>
              </w:rPr>
              <w:t>分前不得开启</w:t>
            </w:r>
          </w:p>
        </w:tc>
      </w:tr>
      <w:tr>
        <w:tblPrEx>
          <w:tblCellMar>
            <w:top w:w="0" w:type="dxa"/>
            <w:left w:w="0" w:type="dxa"/>
            <w:bottom w:w="0" w:type="dxa"/>
            <w:right w:w="0" w:type="dxa"/>
          </w:tblCellMar>
        </w:tblPrEx>
        <w:trPr>
          <w:trHeight w:val="1581"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ind w:right="8"/>
              <w:jc w:val="center"/>
              <w:rPr>
                <w:rFonts w:ascii="宋体" w:hAnsi="宋体" w:eastAsia="宋体" w:cs="宋体"/>
                <w:sz w:val="21"/>
                <w:szCs w:val="21"/>
              </w:rPr>
            </w:pPr>
            <w:r>
              <w:rPr>
                <w:rFonts w:ascii="宋体" w:hAnsi="宋体" w:eastAsia="宋体"/>
                <w:sz w:val="21"/>
                <w:szCs w:val="21"/>
              </w:rPr>
              <w:t>11</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lang w:eastAsia="zh-CN"/>
              </w:rPr>
            </w:pPr>
            <w:r>
              <w:rPr>
                <w:rFonts w:ascii="宋体" w:hAnsi="宋体" w:eastAsia="宋体" w:cs="宋体"/>
                <w:sz w:val="21"/>
                <w:szCs w:val="21"/>
                <w:lang w:eastAsia="zh-CN"/>
              </w:rPr>
              <w:t>递交响应文件地点及截止时间</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before="27"/>
              <w:ind w:left="102"/>
              <w:rPr>
                <w:rFonts w:ascii="宋体" w:hAnsi="宋体" w:eastAsia="宋体" w:cs="宋体"/>
                <w:sz w:val="21"/>
                <w:szCs w:val="21"/>
                <w:lang w:eastAsia="zh-CN"/>
              </w:rPr>
            </w:pPr>
            <w:r>
              <w:rPr>
                <w:rFonts w:ascii="宋体" w:hAnsi="宋体" w:eastAsia="宋体" w:cs="宋体"/>
                <w:sz w:val="21"/>
                <w:szCs w:val="21"/>
                <w:lang w:eastAsia="zh-CN"/>
              </w:rPr>
              <w:t>地点：</w:t>
            </w:r>
            <w:r>
              <w:rPr>
                <w:rFonts w:hint="eastAsia" w:ascii="宋体" w:hAnsi="宋体" w:eastAsia="宋体" w:cs="宋体"/>
                <w:sz w:val="21"/>
                <w:szCs w:val="21"/>
                <w:lang w:eastAsia="zh-CN"/>
              </w:rPr>
              <w:t>山东省枣庄市山亭区经济开发区翼云科创园核芯光电科技（山东）有限公司</w:t>
            </w:r>
          </w:p>
          <w:p>
            <w:pPr>
              <w:pStyle w:val="21"/>
              <w:spacing w:before="27"/>
              <w:ind w:left="102"/>
              <w:rPr>
                <w:rFonts w:ascii="宋体" w:hAnsi="宋体" w:eastAsia="宋体" w:cs="宋体"/>
                <w:sz w:val="21"/>
                <w:szCs w:val="21"/>
                <w:lang w:eastAsia="zh-CN"/>
              </w:rPr>
            </w:pPr>
            <w:r>
              <w:rPr>
                <w:rFonts w:ascii="宋体" w:hAnsi="宋体" w:eastAsia="宋体" w:cs="宋体"/>
                <w:sz w:val="21"/>
                <w:szCs w:val="21"/>
                <w:lang w:eastAsia="zh-CN"/>
              </w:rPr>
              <w:t>时间：</w:t>
            </w:r>
            <w:r>
              <w:rPr>
                <w:rFonts w:ascii="宋体" w:hAnsi="宋体" w:eastAsia="宋体" w:cs="宋体"/>
                <w:color w:val="auto"/>
                <w:sz w:val="21"/>
                <w:szCs w:val="21"/>
                <w:highlight w:val="none"/>
                <w:u w:val="single" w:color="000000"/>
                <w:lang w:eastAsia="zh-CN"/>
              </w:rPr>
              <w:t>202</w:t>
            </w:r>
            <w:r>
              <w:rPr>
                <w:rFonts w:hint="eastAsia" w:ascii="宋体" w:hAnsi="宋体" w:eastAsia="宋体" w:cs="宋体"/>
                <w:color w:val="auto"/>
                <w:sz w:val="21"/>
                <w:szCs w:val="21"/>
                <w:highlight w:val="none"/>
                <w:u w:val="single" w:color="000000"/>
                <w:lang w:val="en-US" w:eastAsia="zh-CN"/>
              </w:rPr>
              <w:t>4</w:t>
            </w:r>
            <w:r>
              <w:rPr>
                <w:rFonts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u w:val="single" w:color="000000"/>
                <w:lang w:val="en-US" w:eastAsia="zh-CN"/>
              </w:rPr>
              <w:t>6</w:t>
            </w:r>
            <w:r>
              <w:rPr>
                <w:rFonts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u w:val="single"/>
                <w:lang w:val="en-US" w:eastAsia="zh-CN"/>
              </w:rPr>
              <w:t>19</w:t>
            </w:r>
            <w:r>
              <w:rPr>
                <w:rFonts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lang w:eastAsia="zh-CN"/>
              </w:rPr>
              <w:t>下</w:t>
            </w:r>
            <w:r>
              <w:rPr>
                <w:rFonts w:ascii="宋体" w:hAnsi="宋体" w:eastAsia="宋体" w:cs="宋体"/>
                <w:color w:val="auto"/>
                <w:sz w:val="21"/>
                <w:szCs w:val="21"/>
                <w:highlight w:val="none"/>
                <w:lang w:eastAsia="zh-CN"/>
              </w:rPr>
              <w:t>午</w:t>
            </w:r>
            <w:r>
              <w:rPr>
                <w:rFonts w:ascii="宋体" w:hAnsi="宋体" w:eastAsia="宋体" w:cs="宋体"/>
                <w:color w:val="auto"/>
                <w:sz w:val="21"/>
                <w:szCs w:val="21"/>
                <w:highlight w:val="none"/>
                <w:u w:val="single" w:color="000000"/>
                <w:lang w:eastAsia="zh-CN"/>
              </w:rPr>
              <w:t>17 时30分</w:t>
            </w:r>
          </w:p>
        </w:tc>
      </w:tr>
      <w:tr>
        <w:tblPrEx>
          <w:tblCellMar>
            <w:top w:w="0" w:type="dxa"/>
            <w:left w:w="0" w:type="dxa"/>
            <w:bottom w:w="0" w:type="dxa"/>
            <w:right w:w="0" w:type="dxa"/>
          </w:tblCellMar>
        </w:tblPrEx>
        <w:trPr>
          <w:trHeight w:val="959"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spacing w:before="115"/>
              <w:ind w:right="8"/>
              <w:jc w:val="center"/>
              <w:rPr>
                <w:rFonts w:ascii="宋体" w:hAnsi="宋体" w:eastAsia="宋体" w:cs="宋体"/>
                <w:sz w:val="21"/>
                <w:szCs w:val="21"/>
              </w:rPr>
            </w:pPr>
            <w:r>
              <w:rPr>
                <w:rFonts w:ascii="宋体" w:hAnsi="宋体" w:eastAsia="宋体"/>
                <w:sz w:val="21"/>
                <w:szCs w:val="21"/>
              </w:rPr>
              <w:t>12</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开标时间和地点</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时间：同递交响应文件截止时间</w:t>
            </w:r>
          </w:p>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地点：同递交响应文件地址</w:t>
            </w:r>
          </w:p>
        </w:tc>
      </w:tr>
      <w:tr>
        <w:tblPrEx>
          <w:tblCellMar>
            <w:top w:w="0" w:type="dxa"/>
            <w:left w:w="0" w:type="dxa"/>
            <w:bottom w:w="0" w:type="dxa"/>
            <w:right w:w="0" w:type="dxa"/>
          </w:tblCellMar>
        </w:tblPrEx>
        <w:trPr>
          <w:trHeight w:val="949"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ind w:right="8"/>
              <w:jc w:val="center"/>
              <w:rPr>
                <w:rFonts w:ascii="宋体" w:hAnsi="宋体" w:eastAsia="宋体" w:cs="宋体"/>
                <w:sz w:val="21"/>
                <w:szCs w:val="21"/>
              </w:rPr>
            </w:pPr>
            <w:r>
              <w:rPr>
                <w:rFonts w:ascii="宋体" w:hAnsi="宋体" w:eastAsia="宋体"/>
                <w:sz w:val="21"/>
                <w:szCs w:val="21"/>
              </w:rPr>
              <w:t>13</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单一来源文件的领取</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时间：同报名时间</w:t>
            </w:r>
          </w:p>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地点：同报名地点</w:t>
            </w:r>
          </w:p>
        </w:tc>
      </w:tr>
      <w:tr>
        <w:tblPrEx>
          <w:tblCellMar>
            <w:top w:w="0" w:type="dxa"/>
            <w:left w:w="0" w:type="dxa"/>
            <w:bottom w:w="0" w:type="dxa"/>
            <w:right w:w="0" w:type="dxa"/>
          </w:tblCellMar>
        </w:tblPrEx>
        <w:trPr>
          <w:trHeight w:val="507"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spacing w:before="155"/>
              <w:ind w:right="8"/>
              <w:jc w:val="center"/>
              <w:rPr>
                <w:rFonts w:ascii="宋体" w:hAnsi="宋体" w:eastAsia="宋体" w:cs="宋体"/>
                <w:sz w:val="21"/>
                <w:szCs w:val="21"/>
              </w:rPr>
            </w:pPr>
            <w:r>
              <w:rPr>
                <w:rFonts w:ascii="宋体" w:hAnsi="宋体" w:eastAsia="宋体"/>
                <w:sz w:val="21"/>
                <w:szCs w:val="21"/>
              </w:rPr>
              <w:t>14</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付款方式</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以实际签订合同内容为准</w:t>
            </w:r>
          </w:p>
        </w:tc>
      </w:tr>
      <w:tr>
        <w:tblPrEx>
          <w:tblCellMar>
            <w:top w:w="0" w:type="dxa"/>
            <w:left w:w="0" w:type="dxa"/>
            <w:bottom w:w="0" w:type="dxa"/>
            <w:right w:w="0" w:type="dxa"/>
          </w:tblCellMar>
        </w:tblPrEx>
        <w:trPr>
          <w:trHeight w:val="764"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ind w:right="8"/>
              <w:jc w:val="center"/>
              <w:rPr>
                <w:rFonts w:ascii="宋体" w:hAnsi="宋体" w:eastAsia="宋体" w:cs="宋体"/>
                <w:sz w:val="21"/>
                <w:szCs w:val="21"/>
              </w:rPr>
            </w:pPr>
            <w:r>
              <w:rPr>
                <w:rFonts w:ascii="宋体" w:hAnsi="宋体" w:eastAsia="宋体"/>
                <w:sz w:val="21"/>
                <w:szCs w:val="21"/>
              </w:rPr>
              <w:t>15</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验收要求</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验收要求：不低于招标要求，验收组将根据以上参数和要求进行验收。</w:t>
            </w:r>
          </w:p>
        </w:tc>
      </w:tr>
      <w:tr>
        <w:tblPrEx>
          <w:tblCellMar>
            <w:top w:w="0" w:type="dxa"/>
            <w:left w:w="0" w:type="dxa"/>
            <w:bottom w:w="0" w:type="dxa"/>
            <w:right w:w="0" w:type="dxa"/>
          </w:tblCellMar>
        </w:tblPrEx>
        <w:trPr>
          <w:trHeight w:val="501" w:hRule="exact"/>
          <w:jc w:val="center"/>
        </w:trPr>
        <w:tc>
          <w:tcPr>
            <w:tcW w:w="771" w:type="dxa"/>
            <w:tcBorders>
              <w:top w:val="single" w:color="000000" w:sz="4" w:space="0"/>
              <w:left w:val="single" w:color="000000" w:sz="4" w:space="0"/>
              <w:bottom w:val="single" w:color="000000" w:sz="4" w:space="0"/>
              <w:right w:val="single" w:color="000000" w:sz="4" w:space="0"/>
            </w:tcBorders>
            <w:vAlign w:val="center"/>
          </w:tcPr>
          <w:p>
            <w:pPr>
              <w:pStyle w:val="21"/>
              <w:spacing w:before="163"/>
              <w:ind w:right="8"/>
              <w:jc w:val="center"/>
              <w:rPr>
                <w:rFonts w:ascii="宋体" w:hAnsi="宋体" w:eastAsia="宋体" w:cs="宋体"/>
                <w:sz w:val="21"/>
                <w:szCs w:val="21"/>
              </w:rPr>
            </w:pPr>
            <w:r>
              <w:rPr>
                <w:rFonts w:ascii="宋体" w:hAnsi="宋体" w:eastAsia="宋体"/>
                <w:sz w:val="21"/>
                <w:szCs w:val="21"/>
              </w:rPr>
              <w:t>16</w:t>
            </w: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解释权</w:t>
            </w:r>
          </w:p>
        </w:tc>
        <w:tc>
          <w:tcPr>
            <w:tcW w:w="6530" w:type="dxa"/>
            <w:tcBorders>
              <w:top w:val="single" w:color="000000" w:sz="4" w:space="0"/>
              <w:left w:val="single" w:color="000000" w:sz="4" w:space="0"/>
              <w:bottom w:val="single" w:color="000000" w:sz="4" w:space="0"/>
              <w:right w:val="single" w:color="000000" w:sz="4" w:space="0"/>
            </w:tcBorders>
            <w:vAlign w:val="center"/>
          </w:tcPr>
          <w:p>
            <w:pPr>
              <w:pStyle w:val="21"/>
              <w:spacing w:line="348" w:lineRule="auto"/>
              <w:ind w:left="102" w:right="664"/>
              <w:rPr>
                <w:rFonts w:ascii="宋体" w:hAnsi="宋体" w:eastAsia="宋体" w:cs="宋体"/>
                <w:sz w:val="21"/>
                <w:szCs w:val="21"/>
                <w:lang w:eastAsia="zh-CN"/>
              </w:rPr>
            </w:pPr>
            <w:r>
              <w:rPr>
                <w:rFonts w:ascii="宋体" w:hAnsi="宋体" w:eastAsia="宋体" w:cs="宋体"/>
                <w:sz w:val="21"/>
                <w:szCs w:val="21"/>
                <w:lang w:eastAsia="zh-CN"/>
              </w:rPr>
              <w:t>本单一来源文件的解释权归招标人及招标代理机构</w:t>
            </w:r>
          </w:p>
        </w:tc>
      </w:tr>
    </w:tbl>
    <w:p>
      <w:pPr>
        <w:rPr>
          <w:rFonts w:ascii="宋体" w:hAnsi="宋体" w:eastAsia="宋体" w:cs="宋体"/>
          <w:sz w:val="21"/>
          <w:szCs w:val="21"/>
          <w:lang w:eastAsia="zh-CN"/>
        </w:rPr>
        <w:sectPr>
          <w:pgSz w:w="11910" w:h="16840"/>
          <w:pgMar w:top="1200" w:right="1280" w:bottom="1300" w:left="1000" w:header="897" w:footer="1112" w:gutter="0"/>
          <w:cols w:space="720" w:num="1"/>
        </w:sectPr>
      </w:pPr>
    </w:p>
    <w:p>
      <w:pPr>
        <w:spacing w:before="6"/>
        <w:rPr>
          <w:rFonts w:ascii="Times New Roman" w:hAnsi="Times New Roman" w:eastAsia="Times New Roman" w:cs="Times New Roman"/>
          <w:sz w:val="17"/>
          <w:szCs w:val="17"/>
          <w:lang w:eastAsia="zh-CN"/>
        </w:rPr>
      </w:pPr>
    </w:p>
    <w:p>
      <w:pPr>
        <w:spacing w:before="14"/>
        <w:ind w:left="359" w:right="359"/>
        <w:jc w:val="center"/>
        <w:rPr>
          <w:rFonts w:ascii="宋体" w:hAnsi="宋体" w:eastAsia="宋体" w:cs="宋体"/>
          <w:sz w:val="28"/>
          <w:szCs w:val="28"/>
          <w:lang w:eastAsia="zh-CN"/>
        </w:rPr>
      </w:pPr>
      <w:r>
        <w:rPr>
          <w:rFonts w:ascii="宋体" w:hAnsi="宋体" w:eastAsia="宋体" w:cs="宋体"/>
          <w:b/>
          <w:bCs/>
          <w:sz w:val="28"/>
          <w:szCs w:val="28"/>
          <w:lang w:eastAsia="zh-CN"/>
        </w:rPr>
        <w:t>二．供应商须知</w:t>
      </w:r>
    </w:p>
    <w:p>
      <w:pPr>
        <w:spacing w:before="2"/>
        <w:rPr>
          <w:rFonts w:ascii="宋体" w:hAnsi="宋体" w:eastAsia="宋体" w:cs="宋体"/>
          <w:b/>
          <w:bCs/>
          <w:sz w:val="24"/>
          <w:szCs w:val="24"/>
          <w:lang w:eastAsia="zh-CN"/>
        </w:rPr>
      </w:pPr>
    </w:p>
    <w:p>
      <w:pPr>
        <w:pStyle w:val="3"/>
        <w:ind w:firstLine="482" w:firstLineChars="200"/>
        <w:rPr>
          <w:b w:val="0"/>
          <w:bCs w:val="0"/>
          <w:lang w:eastAsia="zh-CN"/>
        </w:rPr>
      </w:pPr>
      <w:bookmarkStart w:id="13" w:name="一、总则"/>
      <w:bookmarkEnd w:id="13"/>
      <w:bookmarkStart w:id="14" w:name="_Toc5589"/>
      <w:r>
        <w:rPr>
          <w:lang w:eastAsia="zh-CN"/>
        </w:rPr>
        <w:t>一、总则</w:t>
      </w:r>
      <w:bookmarkEnd w:id="14"/>
    </w:p>
    <w:p>
      <w:pPr>
        <w:pStyle w:val="6"/>
        <w:spacing w:line="367" w:lineRule="auto"/>
        <w:ind w:firstLine="480"/>
        <w:rPr>
          <w:lang w:eastAsia="zh-CN"/>
        </w:rPr>
      </w:pPr>
      <w:r>
        <w:rPr>
          <w:lang w:eastAsia="zh-CN"/>
        </w:rPr>
        <w:t>1.1供应商应自行承担所有与编写和提交响应文件有关的费用,不论投标的结果如何,招标代理机构和招标人在任何情况下均无义务和责任承担这些费用。</w:t>
      </w:r>
    </w:p>
    <w:p>
      <w:pPr>
        <w:pStyle w:val="6"/>
        <w:spacing w:line="367" w:lineRule="auto"/>
        <w:ind w:firstLine="480"/>
        <w:rPr>
          <w:lang w:eastAsia="zh-CN"/>
        </w:rPr>
      </w:pPr>
      <w:r>
        <w:rPr>
          <w:lang w:eastAsia="zh-CN"/>
        </w:rPr>
        <w:t>1.2如有必要，招标人有权通过意向书，让成交人在合同签字生效前开始必要的技术工作。</w:t>
      </w:r>
    </w:p>
    <w:p>
      <w:pPr>
        <w:pStyle w:val="6"/>
        <w:spacing w:line="367" w:lineRule="auto"/>
        <w:ind w:firstLine="480"/>
        <w:rPr>
          <w:lang w:eastAsia="zh-CN"/>
        </w:rPr>
      </w:pPr>
      <w:r>
        <w:rPr>
          <w:lang w:eastAsia="zh-CN"/>
        </w:rPr>
        <w:t>1.3供应商不得转让单一来源文件。</w:t>
      </w:r>
      <w:bookmarkStart w:id="15" w:name="二、资格审查"/>
      <w:bookmarkEnd w:id="15"/>
    </w:p>
    <w:p>
      <w:pPr>
        <w:pStyle w:val="3"/>
        <w:ind w:firstLine="482" w:firstLineChars="200"/>
        <w:rPr>
          <w:lang w:eastAsia="zh-CN"/>
        </w:rPr>
      </w:pPr>
      <w:bookmarkStart w:id="16" w:name="_Toc23989"/>
      <w:r>
        <w:rPr>
          <w:lang w:eastAsia="zh-CN"/>
        </w:rPr>
        <w:t>二、资格审查</w:t>
      </w:r>
      <w:bookmarkEnd w:id="16"/>
    </w:p>
    <w:p>
      <w:pPr>
        <w:spacing w:before="166"/>
        <w:ind w:left="603"/>
        <w:rPr>
          <w:rFonts w:ascii="宋体" w:hAnsi="宋体" w:eastAsia="宋体" w:cs="宋体"/>
          <w:sz w:val="24"/>
          <w:szCs w:val="24"/>
          <w:lang w:eastAsia="zh-CN"/>
        </w:rPr>
      </w:pPr>
      <w:r>
        <w:rPr>
          <w:rFonts w:ascii="宋体" w:hAnsi="宋体" w:eastAsia="宋体" w:cs="宋体"/>
          <w:b/>
          <w:bCs/>
          <w:sz w:val="24"/>
          <w:szCs w:val="24"/>
          <w:lang w:eastAsia="zh-CN"/>
        </w:rPr>
        <w:t>资格审查时需提供下列文件及证明材料：</w:t>
      </w:r>
    </w:p>
    <w:p>
      <w:pPr>
        <w:pStyle w:val="6"/>
        <w:spacing w:line="367" w:lineRule="auto"/>
        <w:ind w:firstLine="480"/>
        <w:rPr>
          <w:lang w:eastAsia="zh-CN"/>
        </w:rPr>
      </w:pPr>
      <w:r>
        <w:rPr>
          <w:lang w:eastAsia="zh-CN"/>
        </w:rPr>
        <w:t>1.营业执照</w:t>
      </w:r>
    </w:p>
    <w:p>
      <w:pPr>
        <w:pStyle w:val="6"/>
        <w:spacing w:line="367" w:lineRule="auto"/>
        <w:ind w:firstLine="480"/>
        <w:rPr>
          <w:lang w:eastAsia="zh-CN"/>
        </w:rPr>
      </w:pPr>
      <w:r>
        <w:rPr>
          <w:lang w:eastAsia="zh-CN"/>
        </w:rPr>
        <w:t>2.相关书面证明</w:t>
      </w:r>
    </w:p>
    <w:p>
      <w:pPr>
        <w:pStyle w:val="6"/>
        <w:spacing w:line="367" w:lineRule="auto"/>
        <w:ind w:firstLine="480"/>
        <w:rPr>
          <w:lang w:eastAsia="zh-CN"/>
        </w:rPr>
      </w:pPr>
      <w:r>
        <w:rPr>
          <w:lang w:eastAsia="zh-CN"/>
        </w:rPr>
        <w:t>3.“信用中国”及“中国政府采购”网站查询信息截图</w:t>
      </w:r>
    </w:p>
    <w:p>
      <w:pPr>
        <w:pStyle w:val="3"/>
        <w:ind w:firstLine="482" w:firstLineChars="200"/>
        <w:rPr>
          <w:lang w:eastAsia="zh-CN"/>
        </w:rPr>
      </w:pPr>
      <w:bookmarkStart w:id="17" w:name="三、单一来源招标文件"/>
      <w:bookmarkEnd w:id="17"/>
      <w:bookmarkStart w:id="18" w:name="_Toc25356"/>
      <w:r>
        <w:rPr>
          <w:lang w:eastAsia="zh-CN"/>
        </w:rPr>
        <w:t>三、单一来源招标文件</w:t>
      </w:r>
      <w:bookmarkEnd w:id="18"/>
    </w:p>
    <w:p>
      <w:pPr>
        <w:pStyle w:val="6"/>
        <w:spacing w:line="367" w:lineRule="auto"/>
        <w:ind w:firstLine="480"/>
        <w:rPr>
          <w:lang w:eastAsia="zh-CN"/>
        </w:rPr>
      </w:pPr>
      <w:r>
        <w:rPr>
          <w:lang w:eastAsia="zh-CN"/>
        </w:rPr>
        <w:t>3.1单一来源招标文件供应商应认真阅读单一来源文件中所有的事项、格式、条款和规范等要求。如果没有按照单一来源文件要求提交全部资料或者响应文件没有对单一来源文件做出实质性响应，该投标将被拒绝，其风险应由供应商自行承担。</w:t>
      </w:r>
    </w:p>
    <w:p>
      <w:pPr>
        <w:pStyle w:val="6"/>
        <w:spacing w:line="367" w:lineRule="auto"/>
        <w:ind w:firstLine="480"/>
        <w:rPr>
          <w:lang w:eastAsia="zh-CN"/>
        </w:rPr>
      </w:pPr>
      <w:r>
        <w:rPr>
          <w:lang w:eastAsia="zh-CN"/>
        </w:rPr>
        <w:t>3.2单一来源文件的澄清</w:t>
      </w:r>
    </w:p>
    <w:p>
      <w:pPr>
        <w:pStyle w:val="6"/>
        <w:spacing w:line="367" w:lineRule="auto"/>
        <w:ind w:firstLine="480"/>
        <w:rPr>
          <w:lang w:eastAsia="zh-CN"/>
        </w:rPr>
      </w:pPr>
      <w:r>
        <w:rPr>
          <w:lang w:eastAsia="zh-CN"/>
        </w:rPr>
        <w:t>3.2.1任何要求澄清单一来源文件的供应商，均应在领取单一来源文件后以书面或传真形式通知招标代理机构。招标代理机构将以书面形式予以答复。供应商不得与招标代理机构和招标人私下接触。</w:t>
      </w:r>
    </w:p>
    <w:p>
      <w:pPr>
        <w:pStyle w:val="6"/>
        <w:spacing w:line="367" w:lineRule="auto"/>
        <w:ind w:firstLine="480"/>
        <w:rPr>
          <w:lang w:eastAsia="zh-CN"/>
        </w:rPr>
      </w:pPr>
      <w:r>
        <w:rPr>
          <w:lang w:eastAsia="zh-CN"/>
        </w:rPr>
        <w:t>3.2.2供应商在收到招标代理机构的传真后24小时内予以回函确认，否则招标代理机构不论供应商是否收到，均认为已收到，由此产生的后果由供应商全部承担。</w:t>
      </w:r>
    </w:p>
    <w:p>
      <w:pPr>
        <w:pStyle w:val="6"/>
        <w:spacing w:line="367" w:lineRule="auto"/>
        <w:ind w:firstLine="480"/>
        <w:rPr>
          <w:lang w:eastAsia="zh-CN"/>
        </w:rPr>
      </w:pPr>
      <w:r>
        <w:rPr>
          <w:lang w:eastAsia="zh-CN"/>
        </w:rPr>
        <w:t>3.3单一来源文件的修改</w:t>
      </w:r>
    </w:p>
    <w:p>
      <w:pPr>
        <w:pStyle w:val="6"/>
        <w:spacing w:line="367" w:lineRule="auto"/>
        <w:ind w:firstLine="480"/>
        <w:rPr>
          <w:lang w:eastAsia="zh-CN"/>
        </w:rPr>
      </w:pPr>
      <w:r>
        <w:rPr>
          <w:lang w:eastAsia="zh-CN"/>
        </w:rPr>
        <w:t>3.3.1招标人可主动或在解答供应商提出的问题时对单一来源文件进行修改。</w:t>
      </w:r>
    </w:p>
    <w:p>
      <w:pPr>
        <w:pStyle w:val="6"/>
        <w:spacing w:line="367" w:lineRule="auto"/>
        <w:ind w:firstLine="480"/>
        <w:rPr>
          <w:lang w:eastAsia="zh-CN"/>
        </w:rPr>
      </w:pPr>
      <w:r>
        <w:rPr>
          <w:lang w:eastAsia="zh-CN"/>
        </w:rPr>
        <w:t>3.3.2单一来源文件的修改将以书面形式通知所有购买单一来源文件的供应商，并对他们具有约束力。</w:t>
      </w:r>
    </w:p>
    <w:p>
      <w:pPr>
        <w:pStyle w:val="6"/>
        <w:spacing w:line="367" w:lineRule="auto"/>
        <w:ind w:firstLine="480"/>
        <w:rPr>
          <w:lang w:eastAsia="zh-CN"/>
        </w:rPr>
      </w:pPr>
      <w:r>
        <w:rPr>
          <w:lang w:eastAsia="zh-CN"/>
        </w:rPr>
        <w:t>3.3.3招标人有权酌情推迟投标截止时间和开标日期。</w:t>
      </w:r>
    </w:p>
    <w:p>
      <w:pPr>
        <w:pStyle w:val="6"/>
        <w:spacing w:line="367" w:lineRule="auto"/>
        <w:ind w:firstLine="480"/>
        <w:rPr>
          <w:lang w:eastAsia="zh-CN"/>
        </w:rPr>
      </w:pPr>
      <w:r>
        <w:rPr>
          <w:lang w:eastAsia="zh-CN"/>
        </w:rPr>
        <w:t>3.3.4供应商在收到招标代理机构的传真后24小时内予以回函确认，否则不论供应商是否收到，均认为已收到，由此产生的后果由供应商全部承担。</w:t>
      </w:r>
    </w:p>
    <w:p>
      <w:pPr>
        <w:pStyle w:val="3"/>
        <w:spacing w:before="38"/>
        <w:rPr>
          <w:b w:val="0"/>
          <w:bCs w:val="0"/>
          <w:lang w:eastAsia="zh-CN"/>
        </w:rPr>
      </w:pPr>
      <w:bookmarkStart w:id="19" w:name="四、响应文件"/>
      <w:bookmarkEnd w:id="19"/>
      <w:bookmarkStart w:id="20" w:name="_Toc15190"/>
      <w:r>
        <w:rPr>
          <w:lang w:eastAsia="zh-CN"/>
        </w:rPr>
        <w:t>四、响应文件</w:t>
      </w:r>
      <w:bookmarkEnd w:id="20"/>
    </w:p>
    <w:p>
      <w:pPr>
        <w:spacing w:before="166"/>
        <w:ind w:left="612"/>
        <w:rPr>
          <w:rFonts w:ascii="宋体" w:hAnsi="宋体" w:eastAsia="宋体" w:cs="宋体"/>
          <w:sz w:val="24"/>
          <w:szCs w:val="24"/>
          <w:lang w:eastAsia="zh-CN"/>
        </w:rPr>
      </w:pPr>
      <w:r>
        <w:rPr>
          <w:rFonts w:ascii="宋体" w:hAnsi="宋体" w:eastAsia="宋体" w:cs="宋体"/>
          <w:b/>
          <w:bCs/>
          <w:sz w:val="24"/>
          <w:szCs w:val="24"/>
          <w:lang w:eastAsia="zh-CN"/>
        </w:rPr>
        <w:t>4.1响应文件的编制依据</w:t>
      </w:r>
    </w:p>
    <w:p>
      <w:pPr>
        <w:pStyle w:val="6"/>
        <w:spacing w:line="367" w:lineRule="auto"/>
        <w:ind w:firstLine="480"/>
        <w:rPr>
          <w:lang w:eastAsia="zh-CN"/>
        </w:rPr>
      </w:pPr>
      <w:r>
        <w:rPr>
          <w:lang w:eastAsia="zh-CN"/>
        </w:rPr>
        <w:t>4.1.1招标代理机构提供的单一来源文件及有关资料；</w:t>
      </w:r>
    </w:p>
    <w:p>
      <w:pPr>
        <w:pStyle w:val="6"/>
        <w:spacing w:line="367" w:lineRule="auto"/>
        <w:ind w:firstLine="480"/>
        <w:rPr>
          <w:lang w:eastAsia="zh-CN"/>
        </w:rPr>
      </w:pPr>
      <w:r>
        <w:rPr>
          <w:lang w:eastAsia="zh-CN"/>
        </w:rPr>
        <w:t>4.1.2相关的法律法规。</w:t>
      </w:r>
    </w:p>
    <w:p>
      <w:pPr>
        <w:pStyle w:val="6"/>
        <w:spacing w:line="367" w:lineRule="auto"/>
        <w:ind w:firstLine="480"/>
        <w:rPr>
          <w:rFonts w:cs="宋体"/>
          <w:lang w:eastAsia="zh-CN"/>
        </w:rPr>
      </w:pPr>
      <w:r>
        <w:rPr>
          <w:rFonts w:cs="宋体"/>
          <w:b/>
          <w:bCs/>
          <w:lang w:eastAsia="zh-CN"/>
        </w:rPr>
        <w:t>4.2响应文件格式</w:t>
      </w:r>
      <w:r>
        <w:rPr>
          <w:rFonts w:cs="宋体"/>
          <w:lang w:eastAsia="zh-CN"/>
        </w:rPr>
        <w:t>响应文件应包括以下内容：</w:t>
      </w:r>
    </w:p>
    <w:p>
      <w:pPr>
        <w:pStyle w:val="6"/>
        <w:spacing w:line="367" w:lineRule="auto"/>
        <w:ind w:firstLine="480"/>
        <w:rPr>
          <w:lang w:eastAsia="zh-CN"/>
        </w:rPr>
      </w:pPr>
      <w:r>
        <w:rPr>
          <w:lang w:eastAsia="zh-CN"/>
        </w:rPr>
        <w:t>4.2.1投标函及投标报价表</w:t>
      </w:r>
    </w:p>
    <w:p>
      <w:pPr>
        <w:pStyle w:val="6"/>
        <w:spacing w:line="367" w:lineRule="auto"/>
        <w:ind w:firstLine="480"/>
        <w:rPr>
          <w:rFonts w:cs="宋体"/>
          <w:sz w:val="21"/>
          <w:szCs w:val="21"/>
          <w:lang w:eastAsia="zh-CN"/>
        </w:rPr>
      </w:pPr>
      <w:r>
        <w:rPr>
          <w:lang w:eastAsia="zh-CN"/>
        </w:rPr>
        <w:t>4.2.2法定代表人身份证明或附有法定代表人身份证明的授权委托书</w:t>
      </w:r>
    </w:p>
    <w:p>
      <w:pPr>
        <w:pStyle w:val="6"/>
        <w:spacing w:line="367" w:lineRule="auto"/>
        <w:ind w:firstLine="480"/>
        <w:rPr>
          <w:lang w:eastAsia="zh-CN"/>
        </w:rPr>
      </w:pPr>
      <w:r>
        <w:rPr>
          <w:lang w:eastAsia="zh-CN"/>
        </w:rPr>
        <w:t>4.2.3“廉洁自律”承诺函</w:t>
      </w:r>
    </w:p>
    <w:p>
      <w:pPr>
        <w:pStyle w:val="6"/>
        <w:spacing w:line="367" w:lineRule="auto"/>
        <w:ind w:firstLine="480"/>
        <w:rPr>
          <w:lang w:eastAsia="zh-CN"/>
        </w:rPr>
      </w:pPr>
      <w:r>
        <w:rPr>
          <w:lang w:eastAsia="zh-CN"/>
        </w:rPr>
        <w:t>4.2.4资格证明文件</w:t>
      </w:r>
    </w:p>
    <w:p>
      <w:pPr>
        <w:pStyle w:val="6"/>
        <w:spacing w:line="367" w:lineRule="auto"/>
        <w:ind w:firstLine="480"/>
        <w:rPr>
          <w:lang w:eastAsia="zh-CN"/>
        </w:rPr>
      </w:pPr>
      <w:r>
        <w:rPr>
          <w:lang w:eastAsia="zh-CN"/>
        </w:rPr>
        <w:t>4.2.5供应商认为需要说明和单一来源文件规定的其他材料供应商应按照本企业的实际情况提供上述资料</w:t>
      </w:r>
      <w:r>
        <w:rPr>
          <w:b/>
          <w:lang w:eastAsia="zh-CN"/>
        </w:rPr>
        <w:t>。</w:t>
      </w:r>
    </w:p>
    <w:p>
      <w:pPr>
        <w:spacing w:before="38"/>
        <w:ind w:left="612"/>
        <w:rPr>
          <w:rFonts w:ascii="宋体" w:hAnsi="宋体" w:eastAsia="宋体" w:cs="宋体"/>
          <w:sz w:val="24"/>
          <w:szCs w:val="24"/>
          <w:lang w:eastAsia="zh-CN"/>
        </w:rPr>
      </w:pPr>
      <w:r>
        <w:rPr>
          <w:rFonts w:ascii="宋体" w:hAnsi="宋体" w:eastAsia="宋体" w:cs="宋体"/>
          <w:sz w:val="24"/>
          <w:szCs w:val="24"/>
          <w:lang w:eastAsia="zh-CN"/>
        </w:rPr>
        <w:t>4.3</w:t>
      </w:r>
      <w:r>
        <w:rPr>
          <w:rFonts w:ascii="宋体" w:hAnsi="宋体" w:eastAsia="宋体" w:cs="宋体"/>
          <w:b/>
          <w:bCs/>
          <w:sz w:val="24"/>
          <w:szCs w:val="24"/>
          <w:lang w:eastAsia="zh-CN"/>
        </w:rPr>
        <w:t>投标报价</w:t>
      </w:r>
    </w:p>
    <w:p>
      <w:pPr>
        <w:pStyle w:val="6"/>
        <w:spacing w:line="367" w:lineRule="auto"/>
        <w:ind w:firstLine="480"/>
        <w:rPr>
          <w:lang w:eastAsia="zh-CN"/>
        </w:rPr>
      </w:pPr>
      <w:r>
        <w:rPr>
          <w:lang w:eastAsia="zh-CN"/>
        </w:rPr>
        <w:t>4.3.1本次招标，供应商在响应文件中投报的报价为初次报价，再经一次谈判后的报价，经过协商小组核准评议后作为最终报价。供应商应充分考虑市场行情及变化等方面的因素，自主慎重报价。</w:t>
      </w:r>
    </w:p>
    <w:p>
      <w:pPr>
        <w:pStyle w:val="6"/>
        <w:spacing w:line="367" w:lineRule="auto"/>
        <w:ind w:firstLine="480"/>
        <w:rPr>
          <w:lang w:eastAsia="zh-CN"/>
        </w:rPr>
      </w:pPr>
      <w:r>
        <w:rPr>
          <w:lang w:eastAsia="zh-CN"/>
        </w:rPr>
        <w:t>4.3.2最终投报单价为固定价，不得调整，除非招标人向成交供应商发出影响价格的变更通知。</w:t>
      </w:r>
    </w:p>
    <w:p>
      <w:pPr>
        <w:spacing w:before="38"/>
        <w:ind w:left="612"/>
        <w:rPr>
          <w:rFonts w:ascii="宋体" w:hAnsi="宋体" w:eastAsia="宋体" w:cs="宋体"/>
          <w:sz w:val="24"/>
          <w:szCs w:val="24"/>
          <w:lang w:eastAsia="zh-CN"/>
        </w:rPr>
      </w:pPr>
      <w:r>
        <w:rPr>
          <w:rFonts w:ascii="宋体" w:hAnsi="宋体" w:eastAsia="宋体" w:cs="宋体"/>
          <w:sz w:val="24"/>
          <w:szCs w:val="24"/>
          <w:lang w:eastAsia="zh-CN"/>
        </w:rPr>
        <w:t>4.4</w:t>
      </w:r>
      <w:r>
        <w:rPr>
          <w:rFonts w:ascii="宋体" w:hAnsi="宋体" w:eastAsia="宋体" w:cs="宋体"/>
          <w:b/>
          <w:bCs/>
          <w:sz w:val="24"/>
          <w:szCs w:val="24"/>
          <w:lang w:eastAsia="zh-CN"/>
        </w:rPr>
        <w:t>响应文件的有效期</w:t>
      </w:r>
    </w:p>
    <w:p>
      <w:pPr>
        <w:pStyle w:val="6"/>
        <w:spacing w:line="367" w:lineRule="auto"/>
        <w:ind w:firstLine="480"/>
        <w:rPr>
          <w:lang w:eastAsia="zh-CN"/>
        </w:rPr>
      </w:pPr>
      <w:r>
        <w:rPr>
          <w:lang w:eastAsia="zh-CN"/>
        </w:rPr>
        <w:t>4.4.1响应文件的有效期自开标之日起60日历天。</w:t>
      </w:r>
    </w:p>
    <w:p>
      <w:pPr>
        <w:spacing w:before="166"/>
        <w:ind w:left="612"/>
        <w:rPr>
          <w:rFonts w:ascii="宋体" w:hAnsi="宋体" w:eastAsia="宋体" w:cs="宋体"/>
          <w:sz w:val="24"/>
          <w:szCs w:val="24"/>
          <w:lang w:eastAsia="zh-CN"/>
        </w:rPr>
      </w:pPr>
      <w:r>
        <w:rPr>
          <w:rFonts w:ascii="宋体" w:hAnsi="宋体" w:eastAsia="宋体" w:cs="宋体"/>
          <w:sz w:val="24"/>
          <w:szCs w:val="24"/>
          <w:lang w:eastAsia="zh-CN"/>
        </w:rPr>
        <w:t>4.5</w:t>
      </w:r>
      <w:r>
        <w:rPr>
          <w:rFonts w:ascii="宋体" w:hAnsi="宋体" w:eastAsia="宋体" w:cs="宋体"/>
          <w:b/>
          <w:bCs/>
          <w:sz w:val="24"/>
          <w:szCs w:val="24"/>
          <w:lang w:eastAsia="zh-CN"/>
        </w:rPr>
        <w:t>响应文件的修改</w:t>
      </w:r>
    </w:p>
    <w:p>
      <w:pPr>
        <w:pStyle w:val="6"/>
        <w:spacing w:line="367" w:lineRule="auto"/>
        <w:ind w:firstLine="480"/>
        <w:rPr>
          <w:lang w:eastAsia="zh-CN"/>
        </w:rPr>
      </w:pPr>
      <w:r>
        <w:rPr>
          <w:lang w:eastAsia="zh-CN"/>
        </w:rPr>
        <w:t>4.5.1正本与副本不一致时，以正本为准，副本可以是正本的复印件；</w:t>
      </w:r>
    </w:p>
    <w:p>
      <w:pPr>
        <w:pStyle w:val="6"/>
        <w:spacing w:line="367" w:lineRule="auto"/>
        <w:ind w:firstLine="480"/>
        <w:rPr>
          <w:lang w:eastAsia="zh-CN"/>
        </w:rPr>
      </w:pPr>
      <w:r>
        <w:rPr>
          <w:lang w:eastAsia="zh-CN"/>
        </w:rPr>
        <w:t>4.5.2单价累计与总价不一致，以单价为准修改总价；</w:t>
      </w:r>
    </w:p>
    <w:p>
      <w:pPr>
        <w:pStyle w:val="6"/>
        <w:spacing w:line="367" w:lineRule="auto"/>
        <w:ind w:firstLine="480"/>
        <w:rPr>
          <w:rFonts w:cs="宋体"/>
          <w:sz w:val="21"/>
          <w:szCs w:val="21"/>
          <w:lang w:eastAsia="zh-CN"/>
        </w:rPr>
      </w:pPr>
      <w:r>
        <w:rPr>
          <w:lang w:eastAsia="zh-CN"/>
        </w:rPr>
        <w:t>4.5.3文字表示的数值与数字表示的数值不一致，以文字表达的数值为准</w:t>
      </w:r>
      <w:r>
        <w:rPr>
          <w:rFonts w:hint="eastAsia"/>
          <w:lang w:eastAsia="zh-CN"/>
        </w:rPr>
        <w:t>；</w:t>
      </w:r>
    </w:p>
    <w:p>
      <w:pPr>
        <w:pStyle w:val="6"/>
        <w:spacing w:line="367" w:lineRule="auto"/>
        <w:ind w:firstLine="480"/>
        <w:rPr>
          <w:lang w:eastAsia="zh-CN"/>
        </w:rPr>
      </w:pPr>
      <w:r>
        <w:rPr>
          <w:lang w:eastAsia="zh-CN"/>
        </w:rPr>
        <w:t>4.5.4文字表述与图形不一致，以文字表述为准。</w:t>
      </w:r>
    </w:p>
    <w:p>
      <w:pPr>
        <w:spacing w:before="166"/>
        <w:ind w:left="612" w:right="113"/>
        <w:rPr>
          <w:rFonts w:ascii="宋体" w:hAnsi="宋体" w:eastAsia="宋体" w:cs="宋体"/>
          <w:sz w:val="24"/>
          <w:szCs w:val="24"/>
          <w:lang w:eastAsia="zh-CN"/>
        </w:rPr>
      </w:pPr>
      <w:r>
        <w:rPr>
          <w:rFonts w:ascii="宋体" w:hAnsi="宋体" w:eastAsia="宋体" w:cs="宋体"/>
          <w:sz w:val="24"/>
          <w:szCs w:val="24"/>
          <w:lang w:eastAsia="zh-CN"/>
        </w:rPr>
        <w:t>4.6</w:t>
      </w:r>
      <w:r>
        <w:rPr>
          <w:rFonts w:ascii="宋体" w:hAnsi="宋体" w:eastAsia="宋体" w:cs="宋体"/>
          <w:b/>
          <w:bCs/>
          <w:sz w:val="24"/>
          <w:szCs w:val="24"/>
          <w:lang w:eastAsia="zh-CN"/>
        </w:rPr>
        <w:t>响应文件的编制要求</w:t>
      </w:r>
    </w:p>
    <w:p>
      <w:pPr>
        <w:pStyle w:val="6"/>
        <w:spacing w:line="367" w:lineRule="auto"/>
        <w:ind w:firstLine="480"/>
        <w:rPr>
          <w:lang w:eastAsia="zh-CN"/>
        </w:rPr>
      </w:pPr>
      <w:r>
        <w:rPr>
          <w:lang w:eastAsia="zh-CN"/>
        </w:rPr>
        <w:t>4.6.1供应商投标时需提供响应文件正本</w:t>
      </w:r>
      <w:r>
        <w:rPr>
          <w:rFonts w:hint="eastAsia"/>
          <w:lang w:eastAsia="zh-CN"/>
        </w:rPr>
        <w:t>壹</w:t>
      </w:r>
      <w:r>
        <w:rPr>
          <w:lang w:eastAsia="zh-CN"/>
        </w:rPr>
        <w:t>份、副本</w:t>
      </w:r>
      <w:r>
        <w:rPr>
          <w:rFonts w:hint="eastAsia"/>
          <w:lang w:eastAsia="zh-CN"/>
        </w:rPr>
        <w:t>壹</w:t>
      </w:r>
      <w:r>
        <w:rPr>
          <w:lang w:eastAsia="zh-CN"/>
        </w:rPr>
        <w:t>份，胶装成册。每份投标响应文件须清楚地标明“正本”或“副本”。供应商应将响应文件的正本和副本统一密封在一个非透明的密封袋中，加贴封条，并在密封袋封口处加盖供应商公章。</w:t>
      </w:r>
    </w:p>
    <w:p>
      <w:pPr>
        <w:pStyle w:val="6"/>
        <w:spacing w:line="367" w:lineRule="auto"/>
        <w:ind w:firstLine="480"/>
        <w:rPr>
          <w:lang w:eastAsia="zh-CN"/>
        </w:rPr>
      </w:pPr>
      <w:r>
        <w:rPr>
          <w:lang w:eastAsia="zh-CN"/>
        </w:rPr>
        <w:t>4.6.2响应文件正、副本均应使用不能擦去的墨水打印或书写。</w:t>
      </w:r>
    </w:p>
    <w:p>
      <w:pPr>
        <w:spacing w:before="166"/>
        <w:ind w:left="612" w:right="113"/>
        <w:rPr>
          <w:rFonts w:ascii="宋体" w:hAnsi="宋体" w:eastAsia="宋体" w:cs="宋体"/>
          <w:sz w:val="24"/>
          <w:szCs w:val="24"/>
          <w:lang w:eastAsia="zh-CN"/>
        </w:rPr>
      </w:pPr>
      <w:r>
        <w:rPr>
          <w:rFonts w:ascii="宋体" w:hAnsi="宋体" w:eastAsia="宋体" w:cs="宋体"/>
          <w:sz w:val="24"/>
          <w:szCs w:val="24"/>
          <w:lang w:eastAsia="zh-CN"/>
        </w:rPr>
        <w:t>4.7</w:t>
      </w:r>
      <w:r>
        <w:rPr>
          <w:rFonts w:ascii="宋体" w:hAnsi="宋体" w:eastAsia="宋体" w:cs="宋体"/>
          <w:b/>
          <w:bCs/>
          <w:sz w:val="24"/>
          <w:szCs w:val="24"/>
          <w:lang w:eastAsia="zh-CN"/>
        </w:rPr>
        <w:t>无效标条件</w:t>
      </w:r>
    </w:p>
    <w:p>
      <w:pPr>
        <w:pStyle w:val="6"/>
        <w:spacing w:line="367" w:lineRule="auto"/>
        <w:ind w:firstLine="480"/>
        <w:rPr>
          <w:lang w:eastAsia="zh-CN"/>
        </w:rPr>
      </w:pPr>
      <w:r>
        <w:rPr>
          <w:lang w:eastAsia="zh-CN"/>
        </w:rPr>
        <w:t>4.7.1未按本单一来源文件规定密封；</w:t>
      </w:r>
    </w:p>
    <w:p>
      <w:pPr>
        <w:pStyle w:val="6"/>
        <w:spacing w:line="367" w:lineRule="auto"/>
        <w:ind w:firstLine="480"/>
        <w:rPr>
          <w:lang w:eastAsia="zh-CN"/>
        </w:rPr>
      </w:pPr>
      <w:r>
        <w:rPr>
          <w:lang w:eastAsia="zh-CN"/>
        </w:rPr>
        <w:t>4.7.2未按本单一来源文件要求盖章的；</w:t>
      </w:r>
    </w:p>
    <w:p>
      <w:pPr>
        <w:pStyle w:val="6"/>
        <w:spacing w:line="367" w:lineRule="auto"/>
        <w:ind w:firstLine="480"/>
        <w:rPr>
          <w:lang w:eastAsia="zh-CN"/>
        </w:rPr>
      </w:pPr>
      <w:r>
        <w:rPr>
          <w:lang w:eastAsia="zh-CN"/>
        </w:rPr>
        <w:t>4.7.3投标截止时间以后送达；</w:t>
      </w:r>
    </w:p>
    <w:p>
      <w:pPr>
        <w:pStyle w:val="6"/>
        <w:spacing w:line="367" w:lineRule="auto"/>
        <w:ind w:firstLine="480"/>
        <w:rPr>
          <w:lang w:eastAsia="zh-CN"/>
        </w:rPr>
      </w:pPr>
      <w:r>
        <w:rPr>
          <w:lang w:eastAsia="zh-CN"/>
        </w:rPr>
        <w:t>4.7.4供应商法定代表人或其授权代表未执有效证件参加开标会议；</w:t>
      </w:r>
    </w:p>
    <w:p>
      <w:pPr>
        <w:pStyle w:val="6"/>
        <w:spacing w:line="367" w:lineRule="auto"/>
        <w:ind w:firstLine="480"/>
        <w:rPr>
          <w:lang w:eastAsia="zh-CN"/>
        </w:rPr>
      </w:pPr>
      <w:r>
        <w:rPr>
          <w:lang w:eastAsia="zh-CN"/>
        </w:rPr>
        <w:t>4.7.5违反法律、法规及有关规定的其它行为。</w:t>
      </w:r>
      <w:bookmarkStart w:id="21" w:name="五、评审程序"/>
      <w:bookmarkEnd w:id="21"/>
    </w:p>
    <w:p>
      <w:pPr>
        <w:pStyle w:val="3"/>
        <w:ind w:firstLine="482" w:firstLineChars="200"/>
        <w:rPr>
          <w:lang w:eastAsia="zh-CN"/>
        </w:rPr>
      </w:pPr>
      <w:bookmarkStart w:id="22" w:name="_Toc15358"/>
      <w:r>
        <w:rPr>
          <w:lang w:eastAsia="zh-CN"/>
        </w:rPr>
        <w:t>五、评审程序</w:t>
      </w:r>
      <w:bookmarkEnd w:id="22"/>
    </w:p>
    <w:p>
      <w:pPr>
        <w:pStyle w:val="6"/>
        <w:spacing w:line="367" w:lineRule="auto"/>
        <w:ind w:firstLine="480"/>
        <w:rPr>
          <w:lang w:eastAsia="zh-CN"/>
        </w:rPr>
      </w:pPr>
      <w:r>
        <w:rPr>
          <w:lang w:eastAsia="zh-CN"/>
        </w:rPr>
        <w:t>5.1协商小组的组成：由招标人依法组建，协商小组依据本单一来源文件独立完成评审工作，任何人不得干预小组的正常工作。</w:t>
      </w:r>
    </w:p>
    <w:p>
      <w:pPr>
        <w:pStyle w:val="6"/>
        <w:spacing w:line="367" w:lineRule="auto"/>
        <w:ind w:firstLine="480"/>
        <w:rPr>
          <w:lang w:eastAsia="zh-CN"/>
        </w:rPr>
      </w:pPr>
      <w:r>
        <w:rPr>
          <w:lang w:eastAsia="zh-CN"/>
        </w:rPr>
        <w:t>5.2资格审查：按“二、资格审查”要求进行。</w:t>
      </w:r>
    </w:p>
    <w:p>
      <w:pPr>
        <w:pStyle w:val="6"/>
        <w:spacing w:line="367" w:lineRule="auto"/>
        <w:ind w:firstLine="480"/>
        <w:rPr>
          <w:lang w:eastAsia="zh-CN"/>
        </w:rPr>
      </w:pPr>
      <w:r>
        <w:rPr>
          <w:lang w:eastAsia="zh-CN"/>
        </w:rPr>
        <w:t>5.3报价评议：协商小组对供应商的投标报价进行核准和商议确定最终投标报价。</w:t>
      </w:r>
      <w:bookmarkStart w:id="23" w:name="六、成交通知"/>
      <w:bookmarkEnd w:id="23"/>
    </w:p>
    <w:p>
      <w:pPr>
        <w:pStyle w:val="3"/>
        <w:ind w:firstLine="482" w:firstLineChars="200"/>
        <w:rPr>
          <w:lang w:eastAsia="zh-CN"/>
        </w:rPr>
      </w:pPr>
      <w:bookmarkStart w:id="24" w:name="_Toc5665"/>
      <w:r>
        <w:rPr>
          <w:lang w:eastAsia="zh-CN"/>
        </w:rPr>
        <w:t>六、成交通知</w:t>
      </w:r>
      <w:bookmarkEnd w:id="24"/>
    </w:p>
    <w:p>
      <w:pPr>
        <w:pStyle w:val="6"/>
        <w:spacing w:line="367" w:lineRule="auto"/>
        <w:ind w:firstLine="480"/>
        <w:rPr>
          <w:lang w:eastAsia="zh-CN"/>
        </w:rPr>
      </w:pPr>
      <w:r>
        <w:rPr>
          <w:lang w:eastAsia="zh-CN"/>
        </w:rPr>
        <w:t>成交供应商应在规定时间内领取中标通知书，《中标通知书》将作为签订协议的依据。</w:t>
      </w:r>
      <w:bookmarkStart w:id="25" w:name="七、签订合同"/>
      <w:bookmarkEnd w:id="25"/>
    </w:p>
    <w:p>
      <w:pPr>
        <w:pStyle w:val="3"/>
        <w:ind w:firstLine="482" w:firstLineChars="200"/>
        <w:rPr>
          <w:lang w:eastAsia="zh-CN"/>
        </w:rPr>
      </w:pPr>
      <w:bookmarkStart w:id="26" w:name="_Toc18770"/>
      <w:r>
        <w:rPr>
          <w:lang w:eastAsia="zh-CN"/>
        </w:rPr>
        <w:t>七、签订合同</w:t>
      </w:r>
      <w:bookmarkEnd w:id="26"/>
    </w:p>
    <w:p>
      <w:pPr>
        <w:pStyle w:val="6"/>
        <w:spacing w:line="367" w:lineRule="auto"/>
        <w:ind w:firstLine="480"/>
        <w:rPr>
          <w:lang w:eastAsia="zh-CN"/>
        </w:rPr>
      </w:pPr>
      <w:r>
        <w:rPr>
          <w:lang w:eastAsia="zh-CN"/>
        </w:rPr>
        <w:t>7.1成交供应商按《中标通知书》指定时间、地点与招标人签订合同。</w:t>
      </w:r>
    </w:p>
    <w:p>
      <w:pPr>
        <w:pStyle w:val="6"/>
        <w:spacing w:line="367" w:lineRule="auto"/>
        <w:ind w:firstLine="480"/>
        <w:rPr>
          <w:lang w:eastAsia="zh-CN"/>
        </w:rPr>
        <w:sectPr>
          <w:footerReference r:id="rId5" w:type="default"/>
          <w:pgSz w:w="11910" w:h="16840"/>
          <w:pgMar w:top="1200" w:right="1180" w:bottom="1300" w:left="1000" w:header="897" w:footer="1112" w:gutter="0"/>
          <w:pgNumType w:start="10"/>
          <w:cols w:space="720" w:num="1"/>
        </w:sectPr>
      </w:pPr>
      <w:r>
        <w:rPr>
          <w:lang w:eastAsia="zh-CN"/>
        </w:rPr>
        <w:t>7.2单一来源文件、成交供应商的响应文件及有效承诺等，均为签订合同的依据。</w:t>
      </w:r>
    </w:p>
    <w:p>
      <w:pPr>
        <w:spacing w:before="6"/>
        <w:rPr>
          <w:rFonts w:ascii="宋体" w:hAnsi="宋体" w:eastAsia="宋体" w:cs="宋体"/>
          <w:sz w:val="11"/>
          <w:szCs w:val="11"/>
          <w:lang w:eastAsia="zh-CN"/>
        </w:rPr>
      </w:pPr>
    </w:p>
    <w:p>
      <w:pPr>
        <w:pStyle w:val="2"/>
        <w:spacing w:line="460" w:lineRule="exact"/>
        <w:jc w:val="center"/>
        <w:rPr>
          <w:b w:val="0"/>
          <w:bCs w:val="0"/>
          <w:lang w:eastAsia="zh-CN"/>
        </w:rPr>
      </w:pPr>
      <w:bookmarkStart w:id="27" w:name="_Toc10531"/>
      <w:r>
        <w:rPr>
          <w:lang w:eastAsia="zh-CN"/>
        </w:rPr>
        <w:t>第三章</w:t>
      </w:r>
      <w:bookmarkStart w:id="28" w:name="第三章合同条款及格式"/>
      <w:bookmarkEnd w:id="28"/>
      <w:r>
        <w:rPr>
          <w:rFonts w:hint="eastAsia"/>
          <w:lang w:eastAsia="zh-CN"/>
        </w:rPr>
        <w:t xml:space="preserve"> </w:t>
      </w:r>
      <w:r>
        <w:rPr>
          <w:lang w:eastAsia="zh-CN"/>
        </w:rPr>
        <w:t>合同条款及格式</w:t>
      </w:r>
      <w:bookmarkEnd w:id="27"/>
    </w:p>
    <w:p>
      <w:pPr>
        <w:spacing w:before="10"/>
        <w:rPr>
          <w:rFonts w:ascii="宋体" w:hAnsi="宋体" w:eastAsia="宋体" w:cs="宋体"/>
          <w:b/>
          <w:bCs/>
          <w:sz w:val="34"/>
          <w:szCs w:val="34"/>
          <w:lang w:eastAsia="zh-CN"/>
        </w:rPr>
      </w:pPr>
    </w:p>
    <w:p>
      <w:pPr>
        <w:ind w:right="3"/>
        <w:jc w:val="center"/>
        <w:rPr>
          <w:rFonts w:ascii="宋体" w:hAnsi="宋体" w:eastAsia="宋体" w:cs="宋体"/>
          <w:sz w:val="21"/>
          <w:szCs w:val="21"/>
          <w:lang w:eastAsia="zh-CN"/>
        </w:rPr>
      </w:pPr>
      <w:r>
        <w:rPr>
          <w:rFonts w:ascii="宋体" w:hAnsi="宋体" w:eastAsia="宋体" w:cs="宋体"/>
          <w:sz w:val="21"/>
          <w:szCs w:val="21"/>
          <w:lang w:eastAsia="zh-CN"/>
        </w:rPr>
        <w:t>（以实际签订合同为准）</w:t>
      </w:r>
    </w:p>
    <w:p>
      <w:pPr>
        <w:jc w:val="center"/>
        <w:rPr>
          <w:rFonts w:ascii="宋体" w:hAnsi="宋体" w:eastAsia="宋体" w:cs="宋体"/>
          <w:sz w:val="21"/>
          <w:szCs w:val="21"/>
          <w:lang w:eastAsia="zh-CN"/>
        </w:rPr>
        <w:sectPr>
          <w:pgSz w:w="11910" w:h="16840"/>
          <w:pgMar w:top="1200" w:right="1280" w:bottom="1300" w:left="1000" w:header="897" w:footer="1112" w:gutter="0"/>
          <w:cols w:space="720" w:num="1"/>
        </w:sectPr>
      </w:pPr>
    </w:p>
    <w:p>
      <w:pPr>
        <w:spacing w:before="6"/>
        <w:rPr>
          <w:rFonts w:ascii="宋体" w:hAnsi="宋体" w:eastAsia="宋体" w:cs="宋体"/>
          <w:sz w:val="11"/>
          <w:szCs w:val="11"/>
          <w:lang w:eastAsia="zh-CN"/>
        </w:rPr>
      </w:pPr>
    </w:p>
    <w:p>
      <w:pPr>
        <w:pStyle w:val="2"/>
        <w:spacing w:line="460" w:lineRule="exact"/>
        <w:ind w:left="3245" w:right="3345"/>
        <w:jc w:val="center"/>
        <w:rPr>
          <w:lang w:eastAsia="zh-CN"/>
        </w:rPr>
      </w:pPr>
      <w:bookmarkStart w:id="29" w:name="第四章_招标要求"/>
      <w:bookmarkEnd w:id="29"/>
      <w:bookmarkStart w:id="30" w:name="_Toc8951"/>
      <w:r>
        <w:rPr>
          <w:lang w:eastAsia="zh-CN"/>
        </w:rPr>
        <w:t>第四章</w:t>
      </w:r>
      <w:r>
        <w:rPr>
          <w:rFonts w:hint="eastAsia"/>
          <w:lang w:eastAsia="zh-CN"/>
        </w:rPr>
        <w:t xml:space="preserve"> </w:t>
      </w:r>
      <w:r>
        <w:rPr>
          <w:lang w:eastAsia="zh-CN"/>
        </w:rPr>
        <w:t>招标要求</w:t>
      </w:r>
      <w:bookmarkEnd w:id="30"/>
    </w:p>
    <w:p>
      <w:pPr>
        <w:pStyle w:val="3"/>
        <w:rPr>
          <w:lang w:eastAsia="zh-CN"/>
        </w:rPr>
      </w:pPr>
      <w:bookmarkStart w:id="31" w:name="_Toc6483"/>
      <w:r>
        <w:rPr>
          <w:rFonts w:hint="eastAsia" w:asciiTheme="minorHAnsi" w:hAnsiTheme="minorHAnsi" w:eastAsiaTheme="minorEastAsia"/>
          <w:sz w:val="32"/>
          <w:szCs w:val="32"/>
          <w:lang w:eastAsia="zh-CN"/>
        </w:rPr>
        <w:t>一、采购项目说明</w:t>
      </w:r>
      <w:bookmarkEnd w:id="31"/>
    </w:p>
    <w:p>
      <w:pPr>
        <w:pStyle w:val="6"/>
        <w:spacing w:line="367" w:lineRule="auto"/>
        <w:ind w:firstLine="480"/>
        <w:rPr>
          <w:lang w:eastAsia="zh-CN"/>
        </w:rPr>
      </w:pPr>
      <w:r>
        <w:rPr>
          <w:lang w:eastAsia="zh-CN"/>
        </w:rPr>
        <w:t>本项目为核芯光电科技（山东）有限公司</w:t>
      </w:r>
      <w:r>
        <w:rPr>
          <w:rFonts w:hint="eastAsia"/>
          <w:lang w:eastAsia="zh-CN"/>
        </w:rPr>
        <w:t>工业存储物联平台</w:t>
      </w:r>
      <w:r>
        <w:rPr>
          <w:lang w:eastAsia="zh-CN"/>
        </w:rPr>
        <w:t>项目选定，共一个包。投标人须对全部服务内容进行响应，报价必须报齐全。</w:t>
      </w:r>
    </w:p>
    <w:p>
      <w:pPr>
        <w:pStyle w:val="6"/>
        <w:spacing w:line="367" w:lineRule="auto"/>
        <w:ind w:firstLine="480"/>
        <w:rPr>
          <w:b/>
          <w:bCs/>
          <w:lang w:eastAsia="zh-CN"/>
        </w:rPr>
      </w:pPr>
      <w:r>
        <w:rPr>
          <w:rFonts w:hint="eastAsia"/>
          <w:b/>
          <w:bCs/>
          <w:lang w:eastAsia="zh-CN"/>
        </w:rPr>
        <w:t>1.</w:t>
      </w:r>
      <w:r>
        <w:rPr>
          <w:b/>
          <w:bCs/>
          <w:lang w:eastAsia="zh-CN"/>
        </w:rPr>
        <w:t>1项目整体目标：</w:t>
      </w:r>
    </w:p>
    <w:p>
      <w:pPr>
        <w:pStyle w:val="6"/>
        <w:spacing w:line="367" w:lineRule="auto"/>
        <w:ind w:firstLine="480"/>
        <w:rPr>
          <w:lang w:eastAsia="zh-CN"/>
        </w:rPr>
      </w:pPr>
      <w:r>
        <w:rPr>
          <w:rFonts w:hint="eastAsia"/>
          <w:lang w:eastAsia="zh-CN"/>
        </w:rPr>
        <w:t>本采购项目为满足</w:t>
      </w:r>
      <w:r>
        <w:rPr>
          <w:lang w:eastAsia="zh-CN"/>
        </w:rPr>
        <w:t>核芯光电科技（山东）有限公司</w:t>
      </w:r>
      <w:r>
        <w:rPr>
          <w:rFonts w:hint="eastAsia"/>
          <w:lang w:val="en-US" w:eastAsia="zh-CN"/>
        </w:rPr>
        <w:t>生产线设备互联、数据采集及分析</w:t>
      </w:r>
      <w:r>
        <w:rPr>
          <w:rFonts w:hint="eastAsia"/>
          <w:lang w:eastAsia="zh-CN"/>
        </w:rPr>
        <w:t>的需求；解决客户长期面临的</w:t>
      </w:r>
      <w:r>
        <w:rPr>
          <w:rFonts w:hint="eastAsia"/>
          <w:lang w:val="en-US" w:eastAsia="zh-CN"/>
        </w:rPr>
        <w:t>管理无数据化支撑、设备运行数据不整合、生产资源分配不合理</w:t>
      </w:r>
      <w:r>
        <w:rPr>
          <w:rFonts w:hint="eastAsia"/>
          <w:lang w:eastAsia="zh-CN"/>
        </w:rPr>
        <w:t>等</w:t>
      </w:r>
      <w:r>
        <w:rPr>
          <w:rFonts w:hint="eastAsia"/>
          <w:lang w:val="en-US" w:eastAsia="zh-CN"/>
        </w:rPr>
        <w:t>生产智能化</w:t>
      </w:r>
      <w:r>
        <w:rPr>
          <w:rFonts w:hint="eastAsia"/>
          <w:lang w:eastAsia="zh-CN"/>
        </w:rPr>
        <w:t>问题。</w:t>
      </w:r>
    </w:p>
    <w:p>
      <w:pPr>
        <w:pStyle w:val="3"/>
        <w:rPr>
          <w:rFonts w:asciiTheme="minorHAnsi" w:hAnsiTheme="minorHAnsi" w:eastAsiaTheme="minorEastAsia"/>
          <w:sz w:val="32"/>
          <w:szCs w:val="32"/>
          <w:lang w:eastAsia="zh-CN"/>
        </w:rPr>
      </w:pPr>
      <w:bookmarkStart w:id="32" w:name="_Toc15272"/>
      <w:r>
        <w:rPr>
          <w:rFonts w:hint="eastAsia" w:asciiTheme="minorHAnsi" w:hAnsiTheme="minorHAnsi" w:eastAsiaTheme="minorEastAsia"/>
          <w:sz w:val="32"/>
          <w:szCs w:val="32"/>
          <w:lang w:eastAsia="zh-CN"/>
        </w:rPr>
        <w:t>二、</w:t>
      </w:r>
      <w:r>
        <w:rPr>
          <w:rFonts w:hint="eastAsia" w:asciiTheme="minorHAnsi" w:hAnsiTheme="minorHAnsi" w:eastAsiaTheme="minorEastAsia"/>
          <w:sz w:val="32"/>
          <w:szCs w:val="32"/>
          <w:lang w:val="en-US" w:eastAsia="zh-CN"/>
        </w:rPr>
        <w:t>项目</w:t>
      </w:r>
      <w:r>
        <w:rPr>
          <w:rFonts w:hint="eastAsia" w:asciiTheme="minorHAnsi" w:hAnsiTheme="minorHAnsi" w:eastAsiaTheme="minorEastAsia"/>
          <w:sz w:val="32"/>
          <w:szCs w:val="32"/>
          <w:lang w:eastAsia="zh-CN"/>
        </w:rPr>
        <w:t>采购内容</w:t>
      </w:r>
      <w:bookmarkEnd w:id="32"/>
    </w:p>
    <w:p>
      <w:pPr>
        <w:pStyle w:val="6"/>
        <w:spacing w:line="367" w:lineRule="auto"/>
        <w:ind w:firstLine="480"/>
        <w:rPr>
          <w:color w:val="auto"/>
          <w:lang w:eastAsia="zh-CN"/>
        </w:rPr>
      </w:pPr>
      <w:r>
        <w:rPr>
          <w:rFonts w:hint="eastAsia"/>
          <w:color w:val="auto"/>
          <w:lang w:val="en-US" w:eastAsia="zh-CN"/>
        </w:rPr>
        <w:t>采购物联平台及产线BGA模块设备，</w:t>
      </w:r>
      <w:r>
        <w:rPr>
          <w:rFonts w:hint="eastAsia"/>
          <w:color w:val="auto"/>
          <w:lang w:eastAsia="zh-CN"/>
        </w:rPr>
        <w:t>通过不同的物联网协议，实现</w:t>
      </w:r>
      <w:r>
        <w:rPr>
          <w:rFonts w:hint="eastAsia"/>
          <w:color w:val="auto"/>
          <w:lang w:val="en-US" w:eastAsia="zh-CN"/>
        </w:rPr>
        <w:t>产线</w:t>
      </w:r>
      <w:r>
        <w:rPr>
          <w:rFonts w:hint="eastAsia"/>
          <w:color w:val="auto"/>
          <w:lang w:eastAsia="zh-CN"/>
        </w:rPr>
        <w:t>设备的</w:t>
      </w:r>
      <w:r>
        <w:rPr>
          <w:rFonts w:hint="eastAsia"/>
          <w:color w:val="auto"/>
          <w:lang w:val="en-US" w:eastAsia="zh-CN"/>
        </w:rPr>
        <w:t>数据</w:t>
      </w:r>
      <w:r>
        <w:rPr>
          <w:rFonts w:hint="eastAsia"/>
          <w:color w:val="auto"/>
          <w:lang w:eastAsia="zh-CN"/>
        </w:rPr>
        <w:t>采集和对接，将设备、应用、服务进行集成，实现全面的信息互换和协同作用。</w:t>
      </w:r>
      <w:r>
        <w:rPr>
          <w:rFonts w:hint="eastAsia"/>
          <w:color w:val="auto"/>
          <w:lang w:val="en-US" w:eastAsia="zh-CN"/>
        </w:rPr>
        <w:t>平台需</w:t>
      </w:r>
      <w:r>
        <w:rPr>
          <w:rFonts w:hint="eastAsia"/>
          <w:color w:val="auto"/>
          <w:lang w:eastAsia="zh-CN"/>
        </w:rPr>
        <w:t>包括设备连接和管理、数据采集和存储、数据分析和处理等功能。</w:t>
      </w:r>
    </w:p>
    <w:p>
      <w:pPr>
        <w:pStyle w:val="3"/>
        <w:numPr>
          <w:ilvl w:val="0"/>
          <w:numId w:val="1"/>
        </w:numPr>
        <w:rPr>
          <w:rFonts w:hint="eastAsia" w:asciiTheme="minorHAnsi" w:hAnsiTheme="minorHAnsi" w:eastAsiaTheme="minorEastAsia"/>
          <w:sz w:val="32"/>
          <w:szCs w:val="32"/>
          <w:lang w:val="en-US" w:eastAsia="zh-CN"/>
        </w:rPr>
      </w:pPr>
      <w:bookmarkStart w:id="33" w:name="_Toc29085"/>
      <w:r>
        <w:rPr>
          <w:rFonts w:hint="eastAsia" w:asciiTheme="minorHAnsi" w:hAnsiTheme="minorHAnsi" w:eastAsiaTheme="minorEastAsia"/>
          <w:sz w:val="32"/>
          <w:szCs w:val="32"/>
          <w:lang w:val="en-US" w:eastAsia="zh-CN"/>
        </w:rPr>
        <w:t>采</w:t>
      </w:r>
      <w:bookmarkStart w:id="46" w:name="_GoBack"/>
      <w:bookmarkEnd w:id="46"/>
      <w:r>
        <w:rPr>
          <w:rFonts w:hint="eastAsia" w:asciiTheme="minorHAnsi" w:hAnsiTheme="minorHAnsi" w:eastAsiaTheme="minorEastAsia"/>
          <w:sz w:val="32"/>
          <w:szCs w:val="32"/>
          <w:lang w:val="en-US" w:eastAsia="zh-CN"/>
        </w:rPr>
        <w:t>购清单</w:t>
      </w:r>
      <w:bookmarkEnd w:id="33"/>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851"/>
        <w:gridCol w:w="3605"/>
        <w:gridCol w:w="1278"/>
        <w:gridCol w:w="966"/>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990" w:type="dxa"/>
            <w:vAlign w:val="top"/>
          </w:tcPr>
          <w:p>
            <w:pPr>
              <w:pStyle w:val="6"/>
              <w:spacing w:line="367" w:lineRule="auto"/>
              <w:jc w:val="both"/>
              <w:rPr>
                <w:rFonts w:hint="default"/>
                <w:color w:val="auto"/>
                <w:vertAlign w:val="baseline"/>
                <w:lang w:val="en-US" w:eastAsia="zh-CN"/>
              </w:rPr>
            </w:pPr>
            <w:r>
              <w:rPr>
                <w:rFonts w:hint="eastAsia" w:ascii="仿宋_GB2312" w:hAnsi="黑体" w:eastAsia="仿宋_GB2312" w:cs="宋体"/>
                <w:b/>
                <w:bCs/>
                <w:color w:val="000000"/>
                <w:kern w:val="0"/>
                <w:sz w:val="24"/>
                <w:szCs w:val="24"/>
                <w:lang w:val="en-US" w:eastAsia="zh-CN" w:bidi="ar-SA"/>
              </w:rPr>
              <w:t>序号</w:t>
            </w:r>
          </w:p>
        </w:tc>
        <w:tc>
          <w:tcPr>
            <w:tcW w:w="1851" w:type="dxa"/>
            <w:vAlign w:val="center"/>
          </w:tcPr>
          <w:p>
            <w:pPr>
              <w:pStyle w:val="6"/>
              <w:spacing w:line="367" w:lineRule="auto"/>
              <w:ind w:left="0" w:leftChars="0" w:firstLine="0" w:firstLineChars="0"/>
              <w:jc w:val="center"/>
              <w:rPr>
                <w:rFonts w:hint="default" w:ascii="仿宋_GB2312" w:hAnsi="黑体" w:eastAsia="仿宋_GB2312" w:cs="宋体"/>
                <w:b/>
                <w:bCs/>
                <w:color w:val="000000"/>
                <w:kern w:val="0"/>
                <w:sz w:val="24"/>
                <w:szCs w:val="24"/>
                <w:lang w:val="en-US" w:eastAsia="zh-CN" w:bidi="ar-SA"/>
              </w:rPr>
            </w:pPr>
            <w:r>
              <w:rPr>
                <w:rFonts w:hint="eastAsia" w:ascii="仿宋_GB2312" w:hAnsi="黑体" w:eastAsia="仿宋_GB2312" w:cs="宋体"/>
                <w:b/>
                <w:bCs/>
                <w:color w:val="000000"/>
                <w:kern w:val="0"/>
                <w:sz w:val="24"/>
                <w:szCs w:val="24"/>
                <w:lang w:val="en-US" w:eastAsia="zh-CN" w:bidi="ar-SA"/>
              </w:rPr>
              <w:t>产品名称</w:t>
            </w:r>
          </w:p>
        </w:tc>
        <w:tc>
          <w:tcPr>
            <w:tcW w:w="3605" w:type="dxa"/>
            <w:vAlign w:val="center"/>
          </w:tcPr>
          <w:p>
            <w:pPr>
              <w:pStyle w:val="6"/>
              <w:spacing w:line="367" w:lineRule="auto"/>
              <w:ind w:left="0" w:leftChars="0" w:firstLine="0" w:firstLineChars="0"/>
              <w:jc w:val="center"/>
              <w:rPr>
                <w:rFonts w:hint="default" w:ascii="仿宋_GB2312" w:hAnsi="黑体" w:eastAsia="仿宋_GB2312" w:cs="宋体"/>
                <w:b/>
                <w:bCs/>
                <w:color w:val="000000"/>
                <w:kern w:val="0"/>
                <w:sz w:val="24"/>
                <w:szCs w:val="24"/>
                <w:lang w:val="en-US" w:eastAsia="zh-CN" w:bidi="ar-SA"/>
              </w:rPr>
            </w:pPr>
            <w:r>
              <w:rPr>
                <w:rFonts w:hint="eastAsia" w:ascii="仿宋_GB2312" w:hAnsi="黑体" w:eastAsia="仿宋_GB2312" w:cs="宋体"/>
                <w:b/>
                <w:bCs/>
                <w:color w:val="000000"/>
                <w:kern w:val="0"/>
                <w:sz w:val="24"/>
                <w:szCs w:val="24"/>
                <w:lang w:val="en-US" w:eastAsia="zh-CN" w:bidi="ar-SA"/>
              </w:rPr>
              <w:t>功能型号</w:t>
            </w:r>
          </w:p>
        </w:tc>
        <w:tc>
          <w:tcPr>
            <w:tcW w:w="1278" w:type="dxa"/>
            <w:vAlign w:val="center"/>
          </w:tcPr>
          <w:p>
            <w:pPr>
              <w:pStyle w:val="6"/>
              <w:spacing w:line="367" w:lineRule="auto"/>
              <w:ind w:left="0" w:leftChars="0" w:firstLine="0" w:firstLineChars="0"/>
              <w:jc w:val="center"/>
              <w:rPr>
                <w:rFonts w:hint="default" w:ascii="仿宋_GB2312" w:hAnsi="黑体" w:eastAsia="仿宋_GB2312" w:cs="宋体"/>
                <w:b/>
                <w:bCs/>
                <w:color w:val="000000"/>
                <w:kern w:val="0"/>
                <w:sz w:val="24"/>
                <w:szCs w:val="24"/>
                <w:lang w:val="en-US" w:eastAsia="zh-CN" w:bidi="ar-SA"/>
              </w:rPr>
            </w:pPr>
            <w:r>
              <w:rPr>
                <w:rFonts w:hint="eastAsia" w:ascii="仿宋_GB2312" w:hAnsi="黑体" w:eastAsia="仿宋_GB2312" w:cs="宋体"/>
                <w:b/>
                <w:bCs/>
                <w:color w:val="000000"/>
                <w:kern w:val="0"/>
                <w:sz w:val="24"/>
                <w:szCs w:val="24"/>
                <w:lang w:val="en-US" w:eastAsia="zh-CN" w:bidi="ar-SA"/>
              </w:rPr>
              <w:t>牌号商标</w:t>
            </w:r>
          </w:p>
        </w:tc>
        <w:tc>
          <w:tcPr>
            <w:tcW w:w="966" w:type="dxa"/>
            <w:vAlign w:val="center"/>
          </w:tcPr>
          <w:p>
            <w:pPr>
              <w:pStyle w:val="6"/>
              <w:spacing w:line="367" w:lineRule="auto"/>
              <w:ind w:left="0" w:leftChars="0" w:firstLine="0" w:firstLineChars="0"/>
              <w:jc w:val="center"/>
              <w:rPr>
                <w:rFonts w:hint="default" w:ascii="仿宋_GB2312" w:hAnsi="黑体" w:eastAsia="仿宋_GB2312" w:cs="宋体"/>
                <w:b/>
                <w:bCs/>
                <w:color w:val="000000"/>
                <w:kern w:val="0"/>
                <w:sz w:val="24"/>
                <w:szCs w:val="24"/>
                <w:lang w:val="en-US" w:eastAsia="zh-CN" w:bidi="ar-SA"/>
              </w:rPr>
            </w:pPr>
            <w:r>
              <w:rPr>
                <w:rFonts w:hint="eastAsia" w:ascii="仿宋_GB2312" w:hAnsi="黑体" w:eastAsia="仿宋_GB2312" w:cs="宋体"/>
                <w:b/>
                <w:bCs/>
                <w:color w:val="000000"/>
                <w:kern w:val="0"/>
                <w:sz w:val="24"/>
                <w:szCs w:val="24"/>
                <w:lang w:val="en-US" w:eastAsia="zh-CN" w:bidi="ar-SA"/>
              </w:rPr>
              <w:t>单位</w:t>
            </w:r>
          </w:p>
        </w:tc>
        <w:tc>
          <w:tcPr>
            <w:tcW w:w="912" w:type="dxa"/>
            <w:vAlign w:val="center"/>
          </w:tcPr>
          <w:p>
            <w:pPr>
              <w:pStyle w:val="6"/>
              <w:spacing w:line="367" w:lineRule="auto"/>
              <w:ind w:left="0" w:leftChars="0" w:firstLine="0" w:firstLineChars="0"/>
              <w:jc w:val="center"/>
              <w:rPr>
                <w:rFonts w:hint="default" w:ascii="仿宋_GB2312" w:hAnsi="黑体" w:eastAsia="仿宋_GB2312" w:cs="宋体"/>
                <w:b/>
                <w:bCs/>
                <w:color w:val="000000"/>
                <w:kern w:val="0"/>
                <w:sz w:val="24"/>
                <w:szCs w:val="24"/>
                <w:lang w:val="en-US" w:eastAsia="zh-CN" w:bidi="ar-SA"/>
              </w:rPr>
            </w:pPr>
            <w:r>
              <w:rPr>
                <w:rFonts w:hint="eastAsia" w:ascii="仿宋_GB2312" w:hAnsi="黑体" w:eastAsia="仿宋_GB2312" w:cs="宋体"/>
                <w:b/>
                <w:bCs/>
                <w:color w:val="000000"/>
                <w:kern w:val="0"/>
                <w:sz w:val="24"/>
                <w:szCs w:val="24"/>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1</w:t>
            </w:r>
          </w:p>
        </w:tc>
        <w:tc>
          <w:tcPr>
            <w:tcW w:w="1851"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eastAsia="zh-CN"/>
              </w:rPr>
              <w:t>BGA模块</w:t>
            </w:r>
          </w:p>
        </w:tc>
        <w:tc>
          <w:tcPr>
            <w:tcW w:w="3605" w:type="dxa"/>
            <w:vAlign w:val="center"/>
          </w:tcPr>
          <w:p>
            <w:pPr>
              <w:widowControl/>
              <w:jc w:val="center"/>
              <w:rPr>
                <w:rFonts w:hint="default" w:ascii="仿宋_GB2312" w:hAnsi="黑体" w:eastAsia="仿宋_GB2312" w:cs="宋体"/>
                <w:bCs/>
                <w:color w:val="000000"/>
                <w:kern w:val="0"/>
                <w:sz w:val="24"/>
                <w:szCs w:val="24"/>
                <w:lang w:val="en-US" w:eastAsia="zh-CN" w:bidi="ar-SA"/>
              </w:rPr>
            </w:pPr>
            <w:r>
              <w:rPr>
                <w:rFonts w:hint="eastAsia" w:ascii="仿宋_GB2312" w:hAnsi="黑体" w:eastAsia="仿宋_GB2312" w:cs="宋体"/>
                <w:bCs/>
                <w:color w:val="000000"/>
                <w:kern w:val="0"/>
                <w:sz w:val="24"/>
                <w:szCs w:val="24"/>
              </w:rPr>
              <w:t xml:space="preserve">RDG-HBGAM-V1.01 </w:t>
            </w:r>
          </w:p>
        </w:tc>
        <w:tc>
          <w:tcPr>
            <w:tcW w:w="1278"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富碟</w:t>
            </w:r>
          </w:p>
        </w:tc>
        <w:tc>
          <w:tcPr>
            <w:tcW w:w="966"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盘</w:t>
            </w:r>
          </w:p>
        </w:tc>
        <w:tc>
          <w:tcPr>
            <w:tcW w:w="912" w:type="dxa"/>
            <w:vAlign w:val="center"/>
          </w:tcPr>
          <w:p>
            <w:pPr>
              <w:widowControl/>
              <w:jc w:val="center"/>
              <w:rPr>
                <w:rFonts w:hint="default"/>
                <w:color w:val="auto"/>
                <w:lang w:val="en-US" w:eastAsia="zh-CN"/>
              </w:rPr>
            </w:pPr>
            <w:r>
              <w:rPr>
                <w:rFonts w:hint="eastAsia" w:ascii="仿宋_GB2312" w:hAnsi="黑体" w:eastAsia="仿宋_GB2312" w:cs="宋体"/>
                <w:bCs/>
                <w:color w:val="000000"/>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2</w:t>
            </w:r>
          </w:p>
        </w:tc>
        <w:tc>
          <w:tcPr>
            <w:tcW w:w="1851"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eastAsia="zh-CN"/>
              </w:rPr>
              <w:t>BGA模块</w:t>
            </w:r>
          </w:p>
        </w:tc>
        <w:tc>
          <w:tcPr>
            <w:tcW w:w="3605" w:type="dxa"/>
            <w:vAlign w:val="center"/>
          </w:tcPr>
          <w:p>
            <w:pPr>
              <w:widowControl/>
              <w:jc w:val="center"/>
              <w:rPr>
                <w:rFonts w:hint="default" w:ascii="仿宋_GB2312" w:hAnsi="黑体" w:eastAsia="仿宋_GB2312" w:cs="宋体"/>
                <w:bCs/>
                <w:color w:val="000000"/>
                <w:kern w:val="0"/>
                <w:sz w:val="24"/>
                <w:szCs w:val="24"/>
                <w:lang w:val="en-US" w:eastAsia="zh-CN" w:bidi="ar-SA"/>
              </w:rPr>
            </w:pPr>
            <w:r>
              <w:rPr>
                <w:rFonts w:hint="eastAsia" w:ascii="仿宋_GB2312" w:hAnsi="黑体" w:eastAsia="仿宋_GB2312" w:cs="宋体"/>
                <w:bCs/>
                <w:color w:val="000000"/>
                <w:kern w:val="0"/>
                <w:sz w:val="24"/>
                <w:szCs w:val="24"/>
              </w:rPr>
              <w:t>RDG-HBGAM-V2.00</w:t>
            </w:r>
          </w:p>
        </w:tc>
        <w:tc>
          <w:tcPr>
            <w:tcW w:w="1278" w:type="dxa"/>
            <w:vAlign w:val="center"/>
          </w:tcPr>
          <w:p>
            <w:pPr>
              <w:spacing w:line="367" w:lineRule="auto"/>
              <w:ind w:left="0" w:leftChars="0" w:firstLine="0" w:firstLineChars="0"/>
              <w:jc w:val="center"/>
              <w:rPr>
                <w:rFonts w:hint="default"/>
                <w:color w:val="auto"/>
                <w:lang w:val="en-US" w:eastAsia="zh-CN"/>
              </w:rPr>
            </w:pPr>
            <w:r>
              <w:rPr>
                <w:rFonts w:hint="eastAsia"/>
                <w:color w:val="auto"/>
                <w:lang w:val="en-US" w:eastAsia="zh-CN"/>
              </w:rPr>
              <w:t>富碟</w:t>
            </w:r>
          </w:p>
        </w:tc>
        <w:tc>
          <w:tcPr>
            <w:tcW w:w="966"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盘</w:t>
            </w:r>
          </w:p>
        </w:tc>
        <w:tc>
          <w:tcPr>
            <w:tcW w:w="912" w:type="dxa"/>
            <w:vAlign w:val="center"/>
          </w:tcPr>
          <w:p>
            <w:pPr>
              <w:widowControl/>
              <w:jc w:val="center"/>
              <w:rPr>
                <w:rFonts w:hint="default"/>
                <w:color w:val="auto"/>
                <w:lang w:val="en-US" w:eastAsia="zh-CN"/>
              </w:rPr>
            </w:pPr>
            <w:r>
              <w:rPr>
                <w:rFonts w:hint="eastAsia" w:ascii="仿宋_GB2312" w:hAnsi="黑体" w:eastAsia="仿宋_GB2312" w:cs="宋体"/>
                <w:bCs/>
                <w:color w:val="000000"/>
                <w:kern w:val="0"/>
                <w:sz w:val="24"/>
                <w:szCs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3</w:t>
            </w:r>
          </w:p>
        </w:tc>
        <w:tc>
          <w:tcPr>
            <w:tcW w:w="1851"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eastAsia="zh-CN"/>
              </w:rPr>
              <w:t>BGA模块</w:t>
            </w:r>
          </w:p>
        </w:tc>
        <w:tc>
          <w:tcPr>
            <w:tcW w:w="3605" w:type="dxa"/>
            <w:vAlign w:val="center"/>
          </w:tcPr>
          <w:p>
            <w:pPr>
              <w:widowControl/>
              <w:jc w:val="center"/>
              <w:rPr>
                <w:rFonts w:hint="default" w:ascii="仿宋_GB2312" w:hAnsi="黑体" w:eastAsia="仿宋_GB2312" w:cs="宋体"/>
                <w:bCs/>
                <w:color w:val="000000"/>
                <w:kern w:val="0"/>
                <w:sz w:val="24"/>
                <w:szCs w:val="24"/>
                <w:lang w:val="en-US" w:eastAsia="zh-CN" w:bidi="ar-SA"/>
              </w:rPr>
            </w:pPr>
            <w:r>
              <w:rPr>
                <w:rFonts w:hint="eastAsia" w:ascii="仿宋_GB2312" w:hAnsi="黑体" w:eastAsia="仿宋_GB2312" w:cs="宋体"/>
                <w:bCs/>
                <w:color w:val="000000"/>
                <w:kern w:val="0"/>
                <w:sz w:val="24"/>
                <w:szCs w:val="24"/>
              </w:rPr>
              <w:t>RDG-HBGAM-V2.01</w:t>
            </w:r>
          </w:p>
        </w:tc>
        <w:tc>
          <w:tcPr>
            <w:tcW w:w="1278" w:type="dxa"/>
            <w:vAlign w:val="center"/>
          </w:tcPr>
          <w:p>
            <w:pPr>
              <w:spacing w:line="367" w:lineRule="auto"/>
              <w:ind w:left="0" w:leftChars="0" w:firstLine="0" w:firstLineChars="0"/>
              <w:jc w:val="center"/>
              <w:rPr>
                <w:rFonts w:hint="default"/>
                <w:color w:val="auto"/>
                <w:lang w:val="en-US" w:eastAsia="zh-CN"/>
              </w:rPr>
            </w:pPr>
            <w:r>
              <w:rPr>
                <w:rFonts w:hint="eastAsia"/>
                <w:color w:val="auto"/>
                <w:lang w:val="en-US" w:eastAsia="zh-CN"/>
              </w:rPr>
              <w:t>富碟</w:t>
            </w:r>
          </w:p>
        </w:tc>
        <w:tc>
          <w:tcPr>
            <w:tcW w:w="966"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盘</w:t>
            </w:r>
          </w:p>
        </w:tc>
        <w:tc>
          <w:tcPr>
            <w:tcW w:w="912" w:type="dxa"/>
            <w:vAlign w:val="center"/>
          </w:tcPr>
          <w:p>
            <w:pPr>
              <w:widowControl/>
              <w:jc w:val="center"/>
              <w:rPr>
                <w:rFonts w:hint="default"/>
                <w:color w:val="auto"/>
                <w:lang w:val="en-US" w:eastAsia="zh-CN"/>
              </w:rPr>
            </w:pPr>
            <w:r>
              <w:rPr>
                <w:rFonts w:hint="eastAsia" w:ascii="仿宋_GB2312" w:hAnsi="黑体" w:eastAsia="仿宋_GB2312" w:cs="宋体"/>
                <w:bCs/>
                <w:color w:val="000000"/>
                <w:kern w:val="0"/>
                <w:sz w:val="24"/>
                <w:szCs w:val="24"/>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4</w:t>
            </w:r>
          </w:p>
        </w:tc>
        <w:tc>
          <w:tcPr>
            <w:tcW w:w="1851"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eastAsia="zh-CN"/>
              </w:rPr>
              <w:t>BGA模块</w:t>
            </w:r>
          </w:p>
        </w:tc>
        <w:tc>
          <w:tcPr>
            <w:tcW w:w="3605" w:type="dxa"/>
            <w:vAlign w:val="center"/>
          </w:tcPr>
          <w:p>
            <w:pPr>
              <w:widowControl/>
              <w:jc w:val="center"/>
              <w:rPr>
                <w:rFonts w:hint="default" w:ascii="仿宋_GB2312" w:hAnsi="黑体" w:eastAsia="仿宋_GB2312" w:cs="宋体"/>
                <w:bCs/>
                <w:color w:val="000000"/>
                <w:kern w:val="0"/>
                <w:sz w:val="24"/>
                <w:szCs w:val="24"/>
                <w:lang w:val="en-US" w:eastAsia="zh-CN" w:bidi="ar-SA"/>
              </w:rPr>
            </w:pPr>
            <w:r>
              <w:rPr>
                <w:rFonts w:hint="eastAsia" w:ascii="仿宋_GB2312" w:hAnsi="黑体" w:eastAsia="仿宋_GB2312" w:cs="宋体"/>
                <w:bCs/>
                <w:color w:val="000000"/>
                <w:kern w:val="0"/>
                <w:sz w:val="24"/>
                <w:szCs w:val="24"/>
              </w:rPr>
              <w:t>RDG-BGA A1</w:t>
            </w:r>
          </w:p>
        </w:tc>
        <w:tc>
          <w:tcPr>
            <w:tcW w:w="1278" w:type="dxa"/>
            <w:vAlign w:val="center"/>
          </w:tcPr>
          <w:p>
            <w:pPr>
              <w:spacing w:line="367" w:lineRule="auto"/>
              <w:ind w:left="0" w:leftChars="0" w:firstLine="0" w:firstLineChars="0"/>
              <w:jc w:val="center"/>
              <w:rPr>
                <w:rFonts w:hint="default"/>
                <w:color w:val="auto"/>
                <w:lang w:val="en-US" w:eastAsia="zh-CN"/>
              </w:rPr>
            </w:pPr>
            <w:r>
              <w:rPr>
                <w:rFonts w:hint="eastAsia"/>
                <w:color w:val="auto"/>
                <w:lang w:val="en-US" w:eastAsia="zh-CN"/>
              </w:rPr>
              <w:t>富碟</w:t>
            </w:r>
          </w:p>
        </w:tc>
        <w:tc>
          <w:tcPr>
            <w:tcW w:w="966" w:type="dxa"/>
            <w:vAlign w:val="top"/>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盘</w:t>
            </w:r>
          </w:p>
        </w:tc>
        <w:tc>
          <w:tcPr>
            <w:tcW w:w="912" w:type="dxa"/>
            <w:vAlign w:val="center"/>
          </w:tcPr>
          <w:p>
            <w:pPr>
              <w:widowControl/>
              <w:jc w:val="center"/>
              <w:rPr>
                <w:rFonts w:hint="default"/>
                <w:color w:val="auto"/>
                <w:lang w:val="en-US" w:eastAsia="zh-CN"/>
              </w:rPr>
            </w:pPr>
            <w:r>
              <w:rPr>
                <w:rFonts w:hint="eastAsia" w:ascii="仿宋_GB2312" w:hAnsi="黑体" w:eastAsia="仿宋_GB2312" w:cs="宋体"/>
                <w:bCs/>
                <w:color w:val="000000"/>
                <w:kern w:val="0"/>
                <w:sz w:val="24"/>
                <w:szCs w:val="24"/>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5</w:t>
            </w:r>
          </w:p>
        </w:tc>
        <w:tc>
          <w:tcPr>
            <w:tcW w:w="1851"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eastAsia="zh-CN"/>
              </w:rPr>
              <w:t>BGA模块</w:t>
            </w:r>
          </w:p>
        </w:tc>
        <w:tc>
          <w:tcPr>
            <w:tcW w:w="3605" w:type="dxa"/>
            <w:vAlign w:val="center"/>
          </w:tcPr>
          <w:p>
            <w:pPr>
              <w:widowControl/>
              <w:jc w:val="center"/>
              <w:rPr>
                <w:rFonts w:hint="default" w:ascii="仿宋_GB2312" w:hAnsi="黑体" w:eastAsia="仿宋_GB2312" w:cs="宋体"/>
                <w:bCs/>
                <w:color w:val="000000"/>
                <w:kern w:val="0"/>
                <w:sz w:val="24"/>
                <w:szCs w:val="24"/>
                <w:lang w:val="en-US" w:eastAsia="zh-CN" w:bidi="ar-SA"/>
              </w:rPr>
            </w:pPr>
            <w:r>
              <w:rPr>
                <w:rFonts w:hint="eastAsia" w:ascii="仿宋_GB2312" w:hAnsi="黑体" w:eastAsia="仿宋_GB2312" w:cs="宋体"/>
                <w:bCs/>
                <w:color w:val="000000"/>
                <w:kern w:val="0"/>
                <w:sz w:val="24"/>
                <w:szCs w:val="24"/>
              </w:rPr>
              <w:t>RDG-BGA P1</w:t>
            </w:r>
          </w:p>
        </w:tc>
        <w:tc>
          <w:tcPr>
            <w:tcW w:w="1278" w:type="dxa"/>
            <w:vAlign w:val="center"/>
          </w:tcPr>
          <w:p>
            <w:pPr>
              <w:spacing w:line="367" w:lineRule="auto"/>
              <w:ind w:left="0" w:leftChars="0" w:firstLine="0" w:firstLineChars="0"/>
              <w:jc w:val="center"/>
              <w:rPr>
                <w:rFonts w:hint="default"/>
                <w:color w:val="auto"/>
                <w:lang w:val="en-US" w:eastAsia="zh-CN"/>
              </w:rPr>
            </w:pPr>
            <w:r>
              <w:rPr>
                <w:rFonts w:hint="eastAsia"/>
                <w:color w:val="auto"/>
                <w:lang w:val="en-US" w:eastAsia="zh-CN"/>
              </w:rPr>
              <w:t>富碟</w:t>
            </w:r>
          </w:p>
        </w:tc>
        <w:tc>
          <w:tcPr>
            <w:tcW w:w="966" w:type="dxa"/>
            <w:vAlign w:val="top"/>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盘</w:t>
            </w:r>
          </w:p>
        </w:tc>
        <w:tc>
          <w:tcPr>
            <w:tcW w:w="912" w:type="dxa"/>
            <w:vAlign w:val="center"/>
          </w:tcPr>
          <w:p>
            <w:pPr>
              <w:widowControl/>
              <w:jc w:val="center"/>
              <w:rPr>
                <w:rFonts w:hint="default"/>
                <w:color w:val="auto"/>
                <w:lang w:val="en-US" w:eastAsia="zh-CN"/>
              </w:rPr>
            </w:pPr>
            <w:r>
              <w:rPr>
                <w:rFonts w:hint="eastAsia" w:ascii="仿宋_GB2312" w:hAnsi="黑体" w:eastAsia="仿宋_GB2312" w:cs="宋体"/>
                <w:bCs/>
                <w:color w:val="000000"/>
                <w:kern w:val="0"/>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6</w:t>
            </w:r>
          </w:p>
        </w:tc>
        <w:tc>
          <w:tcPr>
            <w:tcW w:w="1851"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物联平台</w:t>
            </w:r>
          </w:p>
        </w:tc>
        <w:tc>
          <w:tcPr>
            <w:tcW w:w="3605" w:type="dxa"/>
          </w:tcPr>
          <w:p>
            <w:pPr>
              <w:pStyle w:val="6"/>
              <w:spacing w:line="367" w:lineRule="auto"/>
              <w:ind w:left="0" w:leftChars="0" w:firstLine="0" w:firstLineChars="0"/>
              <w:jc w:val="both"/>
              <w:rPr>
                <w:rFonts w:hint="default"/>
                <w:color w:val="auto"/>
                <w:lang w:val="en-US" w:eastAsia="zh-CN"/>
              </w:rPr>
            </w:pPr>
            <w:r>
              <w:rPr>
                <w:rFonts w:hint="eastAsia"/>
                <w:color w:val="auto"/>
                <w:lang w:eastAsia="zh-CN"/>
              </w:rPr>
              <w:t>设备连接和管理、数据采集和存储、数据分析和处理等功能</w:t>
            </w:r>
          </w:p>
        </w:tc>
        <w:tc>
          <w:tcPr>
            <w:tcW w:w="1278"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浪潮</w:t>
            </w:r>
          </w:p>
        </w:tc>
        <w:tc>
          <w:tcPr>
            <w:tcW w:w="966"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套</w:t>
            </w:r>
          </w:p>
        </w:tc>
        <w:tc>
          <w:tcPr>
            <w:tcW w:w="912" w:type="dxa"/>
            <w:vAlign w:val="center"/>
          </w:tcPr>
          <w:p>
            <w:pPr>
              <w:pStyle w:val="6"/>
              <w:spacing w:line="367" w:lineRule="auto"/>
              <w:ind w:left="0" w:leftChars="0" w:firstLine="0" w:firstLineChars="0"/>
              <w:jc w:val="center"/>
              <w:rPr>
                <w:rFonts w:hint="default"/>
                <w:color w:val="auto"/>
                <w:lang w:val="en-US" w:eastAsia="zh-CN"/>
              </w:rPr>
            </w:pPr>
            <w:r>
              <w:rPr>
                <w:rFonts w:hint="eastAsia"/>
                <w:color w:val="auto"/>
                <w:lang w:val="en-US" w:eastAsia="zh-CN"/>
              </w:rPr>
              <w:t>1</w:t>
            </w:r>
          </w:p>
        </w:tc>
      </w:tr>
    </w:tbl>
    <w:p>
      <w:pPr>
        <w:pStyle w:val="6"/>
        <w:spacing w:line="367" w:lineRule="auto"/>
        <w:ind w:firstLine="480"/>
        <w:rPr>
          <w:rFonts w:hint="default"/>
          <w:color w:val="auto"/>
          <w:lang w:val="en-US" w:eastAsia="zh-CN"/>
        </w:rPr>
      </w:pPr>
    </w:p>
    <w:p>
      <w:pPr>
        <w:pStyle w:val="3"/>
        <w:rPr>
          <w:rFonts w:hint="eastAsia" w:asciiTheme="minorHAnsi" w:hAnsiTheme="minorHAnsi" w:eastAsiaTheme="minorEastAsia"/>
          <w:sz w:val="32"/>
          <w:szCs w:val="32"/>
          <w:lang w:eastAsia="zh-CN"/>
        </w:rPr>
      </w:pPr>
    </w:p>
    <w:p>
      <w:pPr>
        <w:pStyle w:val="3"/>
        <w:rPr>
          <w:rFonts w:asciiTheme="minorHAnsi" w:hAnsiTheme="minorHAnsi" w:eastAsiaTheme="minorEastAsia"/>
          <w:sz w:val="32"/>
          <w:szCs w:val="32"/>
          <w:lang w:eastAsia="zh-CN"/>
        </w:rPr>
      </w:pPr>
      <w:bookmarkStart w:id="34" w:name="_Toc12626"/>
      <w:r>
        <w:rPr>
          <w:rFonts w:hint="eastAsia" w:asciiTheme="minorHAnsi" w:hAnsiTheme="minorHAnsi" w:eastAsiaTheme="minorEastAsia"/>
          <w:sz w:val="32"/>
          <w:szCs w:val="32"/>
          <w:lang w:val="en-US" w:eastAsia="zh-CN"/>
        </w:rPr>
        <w:t>四、</w:t>
      </w:r>
      <w:r>
        <w:rPr>
          <w:rFonts w:hint="eastAsia" w:asciiTheme="minorHAnsi" w:hAnsiTheme="minorHAnsi" w:eastAsiaTheme="minorEastAsia"/>
          <w:sz w:val="32"/>
          <w:szCs w:val="32"/>
          <w:lang w:eastAsia="zh-CN"/>
        </w:rPr>
        <w:t>售后服务</w:t>
      </w:r>
      <w:bookmarkEnd w:id="34"/>
    </w:p>
    <w:p>
      <w:pPr>
        <w:pStyle w:val="6"/>
        <w:spacing w:line="367" w:lineRule="auto"/>
        <w:ind w:firstLine="480"/>
        <w:rPr>
          <w:rFonts w:cs="宋体"/>
          <w:color w:val="000000"/>
          <w:lang w:eastAsia="zh-CN" w:bidi="ar"/>
        </w:rPr>
      </w:pPr>
      <w:r>
        <w:rPr>
          <w:rFonts w:hint="eastAsia" w:cs="宋体"/>
          <w:color w:val="000000"/>
          <w:lang w:eastAsia="zh-CN" w:bidi="ar"/>
        </w:rPr>
        <w:t>1、投标人应为用户提供及时、迅速、优质的服务。</w:t>
      </w:r>
    </w:p>
    <w:p>
      <w:pPr>
        <w:pStyle w:val="6"/>
        <w:spacing w:line="367" w:lineRule="auto"/>
        <w:ind w:firstLine="480"/>
        <w:rPr>
          <w:rFonts w:cs="宋体"/>
          <w:color w:val="000000"/>
          <w:lang w:eastAsia="zh-CN" w:bidi="ar"/>
        </w:rPr>
      </w:pPr>
      <w:r>
        <w:rPr>
          <w:rFonts w:hint="eastAsia" w:cs="宋体"/>
          <w:color w:val="000000"/>
          <w:lang w:eastAsia="zh-CN" w:bidi="ar"/>
        </w:rPr>
        <w:t>2、在设备保修期内如设备损坏时，投标人应迅速派员及时解决，同时投标人承担商品配件及人员的所有费用，由于投标人原因时间脱延而造成招标人生产损失由投标人赔偿。</w:t>
      </w:r>
    </w:p>
    <w:p>
      <w:pPr>
        <w:pStyle w:val="6"/>
        <w:spacing w:line="367" w:lineRule="auto"/>
        <w:ind w:firstLine="480"/>
        <w:rPr>
          <w:rFonts w:cs="宋体"/>
          <w:color w:val="000000"/>
          <w:lang w:eastAsia="zh-CN" w:bidi="ar"/>
        </w:rPr>
      </w:pPr>
      <w:r>
        <w:rPr>
          <w:rFonts w:cs="宋体"/>
          <w:color w:val="000000"/>
          <w:lang w:eastAsia="zh-CN" w:bidi="ar"/>
        </w:rPr>
        <w:t>3</w:t>
      </w:r>
      <w:r>
        <w:rPr>
          <w:rFonts w:hint="eastAsia" w:cs="宋体"/>
          <w:color w:val="000000"/>
          <w:lang w:eastAsia="zh-CN" w:bidi="ar"/>
        </w:rPr>
        <w:t>、设备交货后投标人必须根据需方要求安排技术人员或维修人员到现场指导安装,指导安装后由投标人负责调试。</w:t>
      </w:r>
    </w:p>
    <w:p>
      <w:pPr>
        <w:pStyle w:val="6"/>
        <w:spacing w:line="367" w:lineRule="auto"/>
        <w:ind w:firstLine="480"/>
        <w:rPr>
          <w:rFonts w:cs="宋体"/>
          <w:color w:val="000000"/>
          <w:lang w:eastAsia="zh-CN" w:bidi="ar"/>
        </w:rPr>
      </w:pPr>
      <w:r>
        <w:rPr>
          <w:rFonts w:cs="宋体"/>
          <w:color w:val="000000"/>
          <w:lang w:eastAsia="zh-CN" w:bidi="ar"/>
        </w:rPr>
        <w:t>4</w:t>
      </w:r>
      <w:r>
        <w:rPr>
          <w:rFonts w:hint="eastAsia" w:cs="宋体"/>
          <w:color w:val="000000"/>
          <w:lang w:eastAsia="zh-CN" w:bidi="ar"/>
        </w:rPr>
        <w:t>、对以上技术服务应有明确的时间承诺，作为评标的依据之一。</w:t>
      </w:r>
    </w:p>
    <w:p>
      <w:pPr>
        <w:pStyle w:val="6"/>
        <w:spacing w:line="367" w:lineRule="auto"/>
        <w:ind w:firstLine="480"/>
        <w:rPr>
          <w:rFonts w:cs="宋体"/>
          <w:lang w:eastAsia="zh-CN" w:bidi="ar"/>
        </w:rPr>
      </w:pPr>
      <w:r>
        <w:rPr>
          <w:rFonts w:hint="eastAsia" w:cs="宋体"/>
          <w:lang w:eastAsia="zh-CN" w:bidi="ar"/>
        </w:rPr>
        <w:t>5、设备及配件维保服务由设备原生产厂商提供。</w:t>
      </w:r>
    </w:p>
    <w:p>
      <w:pPr>
        <w:pStyle w:val="3"/>
        <w:rPr>
          <w:rFonts w:asciiTheme="minorHAnsi" w:hAnsiTheme="minorHAnsi" w:eastAsiaTheme="minorEastAsia"/>
          <w:sz w:val="32"/>
          <w:szCs w:val="32"/>
          <w:lang w:eastAsia="zh-CN"/>
        </w:rPr>
      </w:pPr>
      <w:bookmarkStart w:id="35" w:name="_Toc25634"/>
      <w:r>
        <w:rPr>
          <w:rFonts w:hint="eastAsia" w:asciiTheme="minorHAnsi" w:hAnsiTheme="minorHAnsi" w:eastAsiaTheme="minorEastAsia"/>
          <w:sz w:val="32"/>
          <w:szCs w:val="32"/>
          <w:lang w:val="en-US" w:eastAsia="zh-CN"/>
        </w:rPr>
        <w:t>五</w:t>
      </w:r>
      <w:r>
        <w:rPr>
          <w:rFonts w:hint="eastAsia" w:asciiTheme="minorHAnsi" w:hAnsiTheme="minorHAnsi" w:eastAsiaTheme="minorEastAsia"/>
          <w:sz w:val="32"/>
          <w:szCs w:val="32"/>
          <w:lang w:eastAsia="zh-CN"/>
        </w:rPr>
        <w:t>、检验和性能验收试验</w:t>
      </w:r>
      <w:bookmarkEnd w:id="35"/>
    </w:p>
    <w:p>
      <w:pPr>
        <w:pStyle w:val="6"/>
        <w:spacing w:line="367" w:lineRule="auto"/>
        <w:ind w:firstLine="480"/>
        <w:rPr>
          <w:rFonts w:cs="宋体"/>
          <w:color w:val="000000"/>
          <w:lang w:eastAsia="zh-CN" w:bidi="ar"/>
        </w:rPr>
      </w:pPr>
      <w:r>
        <w:rPr>
          <w:rFonts w:hint="eastAsia" w:cs="宋体"/>
          <w:color w:val="000000"/>
          <w:lang w:eastAsia="zh-CN" w:bidi="ar"/>
        </w:rPr>
        <w:t>1、设备在指定现场进行外观验收，如长途运输，损坏外体及零部件，招标人拒收。</w:t>
      </w:r>
    </w:p>
    <w:p>
      <w:pPr>
        <w:pStyle w:val="6"/>
        <w:spacing w:line="367" w:lineRule="auto"/>
        <w:ind w:firstLine="480"/>
        <w:rPr>
          <w:rFonts w:cs="宋体"/>
          <w:color w:val="000000"/>
          <w:lang w:eastAsia="zh-CN" w:bidi="ar"/>
        </w:rPr>
      </w:pPr>
      <w:r>
        <w:rPr>
          <w:rFonts w:hint="eastAsia" w:cs="宋体"/>
          <w:color w:val="000000"/>
          <w:lang w:eastAsia="zh-CN" w:bidi="ar"/>
        </w:rPr>
        <w:t>2、本部分内容用于合同执行期间对投标人所提供的设备进行检验和性能验收试验，确保投标人所提供的设备符合规定的要求。</w:t>
      </w:r>
    </w:p>
    <w:p>
      <w:pPr>
        <w:pStyle w:val="6"/>
        <w:spacing w:line="367" w:lineRule="auto"/>
        <w:ind w:firstLine="480"/>
        <w:rPr>
          <w:rStyle w:val="17"/>
          <w:lang w:eastAsia="zh-CN"/>
        </w:rPr>
      </w:pPr>
      <w:r>
        <w:rPr>
          <w:rFonts w:hint="eastAsia" w:cs="宋体"/>
          <w:color w:val="000000"/>
          <w:lang w:eastAsia="zh-CN" w:bidi="ar"/>
        </w:rPr>
        <w:t>3、投标人负责设备的指导安装和调试。</w:t>
      </w:r>
    </w:p>
    <w:p>
      <w:pPr>
        <w:pStyle w:val="3"/>
        <w:rPr>
          <w:rFonts w:asciiTheme="minorHAnsi" w:hAnsiTheme="minorHAnsi" w:eastAsiaTheme="minorEastAsia"/>
          <w:sz w:val="32"/>
          <w:szCs w:val="32"/>
          <w:lang w:eastAsia="zh-CN"/>
        </w:rPr>
      </w:pPr>
      <w:bookmarkStart w:id="36" w:name="_Toc29144"/>
      <w:r>
        <w:rPr>
          <w:rFonts w:hint="eastAsia" w:asciiTheme="minorHAnsi" w:hAnsiTheme="minorHAnsi" w:eastAsiaTheme="minorEastAsia"/>
          <w:sz w:val="32"/>
          <w:szCs w:val="32"/>
          <w:lang w:val="en-US" w:eastAsia="zh-CN"/>
        </w:rPr>
        <w:t>六</w:t>
      </w:r>
      <w:r>
        <w:rPr>
          <w:rFonts w:hint="eastAsia" w:asciiTheme="minorHAnsi" w:hAnsiTheme="minorHAnsi" w:eastAsiaTheme="minorEastAsia"/>
          <w:sz w:val="32"/>
          <w:szCs w:val="32"/>
          <w:lang w:eastAsia="zh-CN"/>
        </w:rPr>
        <w:t>、本次投标总报价</w:t>
      </w:r>
      <w:bookmarkEnd w:id="36"/>
    </w:p>
    <w:p>
      <w:pPr>
        <w:pStyle w:val="6"/>
        <w:spacing w:line="367" w:lineRule="auto"/>
        <w:ind w:firstLine="480"/>
        <w:rPr>
          <w:rFonts w:cs="宋体"/>
          <w:b/>
          <w:color w:val="000000"/>
          <w:lang w:eastAsia="zh-CN" w:bidi="ar"/>
        </w:rPr>
      </w:pPr>
      <w:r>
        <w:rPr>
          <w:rFonts w:hint="eastAsia" w:cs="宋体"/>
          <w:b/>
          <w:color w:val="000000"/>
          <w:lang w:eastAsia="zh-CN" w:bidi="ar"/>
        </w:rPr>
        <w:t>全部费用（到厂含税价）。</w:t>
      </w:r>
    </w:p>
    <w:p>
      <w:pPr>
        <w:pStyle w:val="3"/>
        <w:rPr>
          <w:rFonts w:asciiTheme="minorHAnsi" w:hAnsiTheme="minorHAnsi" w:eastAsiaTheme="minorEastAsia"/>
          <w:sz w:val="32"/>
          <w:szCs w:val="32"/>
          <w:lang w:eastAsia="zh-CN"/>
        </w:rPr>
      </w:pPr>
      <w:bookmarkStart w:id="37" w:name="_Toc8822"/>
      <w:r>
        <w:rPr>
          <w:rFonts w:hint="eastAsia" w:asciiTheme="minorHAnsi" w:hAnsiTheme="minorHAnsi" w:eastAsiaTheme="minorEastAsia"/>
          <w:sz w:val="32"/>
          <w:szCs w:val="32"/>
          <w:lang w:val="en-US" w:eastAsia="zh-CN"/>
        </w:rPr>
        <w:t>七</w:t>
      </w:r>
      <w:r>
        <w:rPr>
          <w:rFonts w:hint="eastAsia" w:asciiTheme="minorHAnsi" w:hAnsiTheme="minorHAnsi" w:eastAsiaTheme="minorEastAsia"/>
          <w:sz w:val="32"/>
          <w:szCs w:val="32"/>
          <w:lang w:eastAsia="zh-CN"/>
        </w:rPr>
        <w:t>、交货地点：</w:t>
      </w:r>
      <w:bookmarkEnd w:id="37"/>
    </w:p>
    <w:p>
      <w:pPr>
        <w:pStyle w:val="6"/>
        <w:spacing w:line="367" w:lineRule="auto"/>
        <w:ind w:firstLine="480"/>
        <w:rPr>
          <w:rFonts w:cs="宋体"/>
          <w:b/>
          <w:color w:val="000000"/>
          <w:lang w:eastAsia="zh-CN" w:bidi="ar"/>
        </w:rPr>
      </w:pPr>
      <w:r>
        <w:rPr>
          <w:rFonts w:hint="eastAsia" w:cs="宋体"/>
          <w:b/>
          <w:color w:val="000000"/>
          <w:lang w:eastAsia="zh-CN" w:bidi="ar"/>
        </w:rPr>
        <w:t>招标人指定地点（山东省枣庄市山亭区经济开发区翼云科创园核芯光电科技（山东）有限公司）。</w:t>
      </w:r>
    </w:p>
    <w:p>
      <w:pPr>
        <w:spacing w:line="367" w:lineRule="auto"/>
        <w:jc w:val="both"/>
        <w:rPr>
          <w:lang w:eastAsia="zh-CN"/>
        </w:rPr>
        <w:sectPr>
          <w:footerReference r:id="rId6" w:type="default"/>
          <w:pgSz w:w="11910" w:h="16840"/>
          <w:pgMar w:top="1200" w:right="1180" w:bottom="1300" w:left="1000" w:header="897" w:footer="1112" w:gutter="0"/>
          <w:cols w:space="720" w:num="1"/>
        </w:sectPr>
      </w:pPr>
    </w:p>
    <w:p>
      <w:pPr>
        <w:spacing w:before="6"/>
        <w:rPr>
          <w:rFonts w:ascii="宋体" w:hAnsi="宋体" w:eastAsia="宋体" w:cs="宋体"/>
          <w:sz w:val="11"/>
          <w:szCs w:val="11"/>
          <w:lang w:eastAsia="zh-CN"/>
        </w:rPr>
      </w:pPr>
    </w:p>
    <w:p>
      <w:pPr>
        <w:pStyle w:val="2"/>
        <w:spacing w:line="460" w:lineRule="exact"/>
        <w:jc w:val="center"/>
        <w:rPr>
          <w:b w:val="0"/>
          <w:bCs w:val="0"/>
        </w:rPr>
      </w:pPr>
      <w:bookmarkStart w:id="38" w:name="第五章_响应文件格式"/>
      <w:bookmarkEnd w:id="38"/>
      <w:bookmarkStart w:id="39" w:name="_Toc24266"/>
      <w:r>
        <w:t>第五章</w:t>
      </w:r>
      <w:r>
        <w:rPr>
          <w:rFonts w:hint="eastAsia"/>
          <w:lang w:eastAsia="zh-CN"/>
        </w:rPr>
        <w:t xml:space="preserve"> </w:t>
      </w:r>
      <w:r>
        <w:t>响应文件格式</w:t>
      </w:r>
      <w:bookmarkEnd w:id="39"/>
    </w:p>
    <w:p>
      <w:pPr>
        <w:rPr>
          <w:rFonts w:ascii="宋体" w:hAnsi="宋体" w:eastAsia="宋体" w:cs="宋体"/>
          <w:b/>
          <w:bCs/>
          <w:sz w:val="20"/>
          <w:szCs w:val="20"/>
        </w:rPr>
      </w:pPr>
    </w:p>
    <w:p>
      <w:pPr>
        <w:rPr>
          <w:rFonts w:ascii="宋体" w:hAnsi="宋体" w:eastAsia="宋体" w:cs="宋体"/>
          <w:b/>
          <w:bCs/>
          <w:sz w:val="20"/>
          <w:szCs w:val="20"/>
        </w:rPr>
      </w:pPr>
    </w:p>
    <w:p>
      <w:pPr>
        <w:spacing w:before="1"/>
        <w:rPr>
          <w:rFonts w:ascii="宋体" w:hAnsi="宋体" w:eastAsia="宋体" w:cs="宋体"/>
          <w:b/>
          <w:bCs/>
          <w:sz w:val="19"/>
          <w:szCs w:val="19"/>
        </w:rPr>
      </w:pPr>
    </w:p>
    <w:p>
      <w:pPr>
        <w:tabs>
          <w:tab w:val="left" w:pos="8046"/>
        </w:tabs>
        <w:spacing w:line="327" w:lineRule="exact"/>
        <w:ind w:left="6966"/>
        <w:rPr>
          <w:rFonts w:ascii="宋体" w:hAnsi="宋体" w:eastAsia="宋体" w:cs="宋体"/>
          <w:sz w:val="20"/>
          <w:szCs w:val="20"/>
        </w:rPr>
      </w:pPr>
      <w:r>
        <w:rPr>
          <w:rFonts w:ascii="宋体" w:eastAsiaTheme="minorHAnsi"/>
          <w:position w:val="-6"/>
          <w:sz w:val="20"/>
          <w:lang w:eastAsia="zh-CN"/>
        </w:rPr>
        <mc:AlternateContent>
          <mc:Choice Requires="wpg">
            <w:drawing>
              <wp:inline distT="0" distB="0" distL="114300" distR="114300">
                <wp:extent cx="466725" cy="207645"/>
                <wp:effectExtent l="0" t="0" r="5715" b="5715"/>
                <wp:docPr id="11" name="组合 35"/>
                <wp:cNvGraphicFramePr/>
                <a:graphic xmlns:a="http://schemas.openxmlformats.org/drawingml/2006/main">
                  <a:graphicData uri="http://schemas.microsoft.com/office/word/2010/wordprocessingGroup">
                    <wpg:wgp>
                      <wpg:cNvGrpSpPr/>
                      <wpg:grpSpPr>
                        <a:xfrm>
                          <a:off x="0" y="0"/>
                          <a:ext cx="466725" cy="207645"/>
                          <a:chOff x="0" y="0"/>
                          <a:chExt cx="735" cy="327"/>
                        </a:xfrm>
                      </wpg:grpSpPr>
                      <wpg:grpSp>
                        <wpg:cNvPr id="10" name="组合 36"/>
                        <wpg:cNvGrpSpPr/>
                        <wpg:grpSpPr>
                          <a:xfrm>
                            <a:off x="0" y="0"/>
                            <a:ext cx="735" cy="327"/>
                            <a:chOff x="0" y="0"/>
                            <a:chExt cx="735" cy="327"/>
                          </a:xfrm>
                        </wpg:grpSpPr>
                        <wps:wsp>
                          <wps:cNvPr id="1" name="任意多边形 45"/>
                          <wps:cNvSpPr/>
                          <wps:spPr>
                            <a:xfrm>
                              <a:off x="0" y="0"/>
                              <a:ext cx="735" cy="327"/>
                            </a:xfrm>
                            <a:custGeom>
                              <a:avLst/>
                              <a:gdLst/>
                              <a:ahLst/>
                              <a:cxnLst/>
                              <a:rect l="0" t="0" r="0" b="0"/>
                              <a:pathLst>
                                <a:path w="735" h="327">
                                  <a:moveTo>
                                    <a:pt x="735" y="327"/>
                                  </a:moveTo>
                                  <a:lnTo>
                                    <a:pt x="0" y="327"/>
                                  </a:lnTo>
                                  <a:lnTo>
                                    <a:pt x="0" y="0"/>
                                  </a:lnTo>
                                  <a:lnTo>
                                    <a:pt x="735" y="0"/>
                                  </a:lnTo>
                                  <a:lnTo>
                                    <a:pt x="735" y="7"/>
                                  </a:lnTo>
                                  <a:lnTo>
                                    <a:pt x="15" y="7"/>
                                  </a:lnTo>
                                  <a:lnTo>
                                    <a:pt x="8" y="15"/>
                                  </a:lnTo>
                                  <a:lnTo>
                                    <a:pt x="15" y="15"/>
                                  </a:lnTo>
                                  <a:lnTo>
                                    <a:pt x="15" y="312"/>
                                  </a:lnTo>
                                  <a:lnTo>
                                    <a:pt x="8" y="312"/>
                                  </a:lnTo>
                                  <a:lnTo>
                                    <a:pt x="15" y="319"/>
                                  </a:lnTo>
                                  <a:lnTo>
                                    <a:pt x="735" y="319"/>
                                  </a:lnTo>
                                  <a:lnTo>
                                    <a:pt x="735" y="327"/>
                                  </a:lnTo>
                                  <a:close/>
                                </a:path>
                              </a:pathLst>
                            </a:custGeom>
                            <a:solidFill>
                              <a:srgbClr val="000000"/>
                            </a:solidFill>
                            <a:ln>
                              <a:noFill/>
                            </a:ln>
                          </wps:spPr>
                          <wps:bodyPr upright="1"/>
                        </wps:wsp>
                        <wps:wsp>
                          <wps:cNvPr id="2" name="任意多边形 44"/>
                          <wps:cNvSpPr/>
                          <wps:spPr>
                            <a:xfrm>
                              <a:off x="0" y="0"/>
                              <a:ext cx="735" cy="327"/>
                            </a:xfrm>
                            <a:custGeom>
                              <a:avLst/>
                              <a:gdLst/>
                              <a:ahLst/>
                              <a:cxnLst/>
                              <a:rect l="0" t="0" r="0" b="0"/>
                              <a:pathLst>
                                <a:path w="735" h="327">
                                  <a:moveTo>
                                    <a:pt x="15" y="15"/>
                                  </a:moveTo>
                                  <a:lnTo>
                                    <a:pt x="8" y="15"/>
                                  </a:lnTo>
                                  <a:lnTo>
                                    <a:pt x="15" y="7"/>
                                  </a:lnTo>
                                  <a:lnTo>
                                    <a:pt x="15" y="15"/>
                                  </a:lnTo>
                                  <a:close/>
                                </a:path>
                              </a:pathLst>
                            </a:custGeom>
                            <a:solidFill>
                              <a:srgbClr val="000000"/>
                            </a:solidFill>
                            <a:ln>
                              <a:noFill/>
                            </a:ln>
                          </wps:spPr>
                          <wps:bodyPr upright="1"/>
                        </wps:wsp>
                        <wps:wsp>
                          <wps:cNvPr id="3" name="任意多边形 43"/>
                          <wps:cNvSpPr/>
                          <wps:spPr>
                            <a:xfrm>
                              <a:off x="0" y="0"/>
                              <a:ext cx="735" cy="327"/>
                            </a:xfrm>
                            <a:custGeom>
                              <a:avLst/>
                              <a:gdLst/>
                              <a:ahLst/>
                              <a:cxnLst/>
                              <a:rect l="0" t="0" r="0" b="0"/>
                              <a:pathLst>
                                <a:path w="735" h="327">
                                  <a:moveTo>
                                    <a:pt x="720" y="15"/>
                                  </a:moveTo>
                                  <a:lnTo>
                                    <a:pt x="15" y="15"/>
                                  </a:lnTo>
                                  <a:lnTo>
                                    <a:pt x="15" y="7"/>
                                  </a:lnTo>
                                  <a:lnTo>
                                    <a:pt x="720" y="7"/>
                                  </a:lnTo>
                                  <a:lnTo>
                                    <a:pt x="720" y="15"/>
                                  </a:lnTo>
                                  <a:close/>
                                </a:path>
                              </a:pathLst>
                            </a:custGeom>
                            <a:solidFill>
                              <a:srgbClr val="000000"/>
                            </a:solidFill>
                            <a:ln>
                              <a:noFill/>
                            </a:ln>
                          </wps:spPr>
                          <wps:bodyPr upright="1"/>
                        </wps:wsp>
                        <wps:wsp>
                          <wps:cNvPr id="4" name="任意多边形 42"/>
                          <wps:cNvSpPr/>
                          <wps:spPr>
                            <a:xfrm>
                              <a:off x="0" y="0"/>
                              <a:ext cx="735" cy="327"/>
                            </a:xfrm>
                            <a:custGeom>
                              <a:avLst/>
                              <a:gdLst/>
                              <a:ahLst/>
                              <a:cxnLst/>
                              <a:rect l="0" t="0" r="0" b="0"/>
                              <a:pathLst>
                                <a:path w="735" h="327">
                                  <a:moveTo>
                                    <a:pt x="720" y="319"/>
                                  </a:moveTo>
                                  <a:lnTo>
                                    <a:pt x="720" y="7"/>
                                  </a:lnTo>
                                  <a:lnTo>
                                    <a:pt x="728" y="15"/>
                                  </a:lnTo>
                                  <a:lnTo>
                                    <a:pt x="735" y="15"/>
                                  </a:lnTo>
                                  <a:lnTo>
                                    <a:pt x="735" y="312"/>
                                  </a:lnTo>
                                  <a:lnTo>
                                    <a:pt x="728" y="312"/>
                                  </a:lnTo>
                                  <a:lnTo>
                                    <a:pt x="720" y="319"/>
                                  </a:lnTo>
                                  <a:close/>
                                </a:path>
                              </a:pathLst>
                            </a:custGeom>
                            <a:solidFill>
                              <a:srgbClr val="000000"/>
                            </a:solidFill>
                            <a:ln>
                              <a:noFill/>
                            </a:ln>
                          </wps:spPr>
                          <wps:bodyPr upright="1"/>
                        </wps:wsp>
                        <wps:wsp>
                          <wps:cNvPr id="5" name="任意多边形 41"/>
                          <wps:cNvSpPr/>
                          <wps:spPr>
                            <a:xfrm>
                              <a:off x="0" y="0"/>
                              <a:ext cx="735" cy="327"/>
                            </a:xfrm>
                            <a:custGeom>
                              <a:avLst/>
                              <a:gdLst/>
                              <a:ahLst/>
                              <a:cxnLst/>
                              <a:rect l="0" t="0" r="0" b="0"/>
                              <a:pathLst>
                                <a:path w="735" h="327">
                                  <a:moveTo>
                                    <a:pt x="735" y="15"/>
                                  </a:moveTo>
                                  <a:lnTo>
                                    <a:pt x="728" y="15"/>
                                  </a:lnTo>
                                  <a:lnTo>
                                    <a:pt x="720" y="7"/>
                                  </a:lnTo>
                                  <a:lnTo>
                                    <a:pt x="735" y="7"/>
                                  </a:lnTo>
                                  <a:lnTo>
                                    <a:pt x="735" y="15"/>
                                  </a:lnTo>
                                  <a:close/>
                                </a:path>
                              </a:pathLst>
                            </a:custGeom>
                            <a:solidFill>
                              <a:srgbClr val="000000"/>
                            </a:solidFill>
                            <a:ln>
                              <a:noFill/>
                            </a:ln>
                          </wps:spPr>
                          <wps:bodyPr upright="1"/>
                        </wps:wsp>
                        <wps:wsp>
                          <wps:cNvPr id="6" name="任意多边形 40"/>
                          <wps:cNvSpPr/>
                          <wps:spPr>
                            <a:xfrm>
                              <a:off x="0" y="0"/>
                              <a:ext cx="735" cy="327"/>
                            </a:xfrm>
                            <a:custGeom>
                              <a:avLst/>
                              <a:gdLst/>
                              <a:ahLst/>
                              <a:cxnLst/>
                              <a:rect l="0" t="0" r="0" b="0"/>
                              <a:pathLst>
                                <a:path w="735" h="327">
                                  <a:moveTo>
                                    <a:pt x="15" y="319"/>
                                  </a:moveTo>
                                  <a:lnTo>
                                    <a:pt x="8" y="312"/>
                                  </a:lnTo>
                                  <a:lnTo>
                                    <a:pt x="15" y="312"/>
                                  </a:lnTo>
                                  <a:lnTo>
                                    <a:pt x="15" y="319"/>
                                  </a:lnTo>
                                  <a:close/>
                                </a:path>
                              </a:pathLst>
                            </a:custGeom>
                            <a:solidFill>
                              <a:srgbClr val="000000"/>
                            </a:solidFill>
                            <a:ln>
                              <a:noFill/>
                            </a:ln>
                          </wps:spPr>
                          <wps:bodyPr upright="1"/>
                        </wps:wsp>
                        <wps:wsp>
                          <wps:cNvPr id="7" name="任意多边形 39"/>
                          <wps:cNvSpPr/>
                          <wps:spPr>
                            <a:xfrm>
                              <a:off x="0" y="0"/>
                              <a:ext cx="735" cy="327"/>
                            </a:xfrm>
                            <a:custGeom>
                              <a:avLst/>
                              <a:gdLst/>
                              <a:ahLst/>
                              <a:cxnLst/>
                              <a:rect l="0" t="0" r="0" b="0"/>
                              <a:pathLst>
                                <a:path w="735" h="327">
                                  <a:moveTo>
                                    <a:pt x="720" y="319"/>
                                  </a:moveTo>
                                  <a:lnTo>
                                    <a:pt x="15" y="319"/>
                                  </a:lnTo>
                                  <a:lnTo>
                                    <a:pt x="15" y="312"/>
                                  </a:lnTo>
                                  <a:lnTo>
                                    <a:pt x="720" y="312"/>
                                  </a:lnTo>
                                  <a:lnTo>
                                    <a:pt x="720" y="319"/>
                                  </a:lnTo>
                                  <a:close/>
                                </a:path>
                              </a:pathLst>
                            </a:custGeom>
                            <a:solidFill>
                              <a:srgbClr val="000000"/>
                            </a:solidFill>
                            <a:ln>
                              <a:noFill/>
                            </a:ln>
                          </wps:spPr>
                          <wps:bodyPr upright="1"/>
                        </wps:wsp>
                        <wps:wsp>
                          <wps:cNvPr id="8" name="任意多边形 38"/>
                          <wps:cNvSpPr/>
                          <wps:spPr>
                            <a:xfrm>
                              <a:off x="0" y="0"/>
                              <a:ext cx="735" cy="327"/>
                            </a:xfrm>
                            <a:custGeom>
                              <a:avLst/>
                              <a:gdLst/>
                              <a:ahLst/>
                              <a:cxnLst/>
                              <a:rect l="0" t="0" r="0" b="0"/>
                              <a:pathLst>
                                <a:path w="735" h="327">
                                  <a:moveTo>
                                    <a:pt x="735" y="319"/>
                                  </a:moveTo>
                                  <a:lnTo>
                                    <a:pt x="720" y="319"/>
                                  </a:lnTo>
                                  <a:lnTo>
                                    <a:pt x="728" y="312"/>
                                  </a:lnTo>
                                  <a:lnTo>
                                    <a:pt x="735" y="312"/>
                                  </a:lnTo>
                                  <a:lnTo>
                                    <a:pt x="735" y="319"/>
                                  </a:lnTo>
                                  <a:close/>
                                </a:path>
                              </a:pathLst>
                            </a:custGeom>
                            <a:solidFill>
                              <a:srgbClr val="000000"/>
                            </a:solidFill>
                            <a:ln>
                              <a:noFill/>
                            </a:ln>
                          </wps:spPr>
                          <wps:bodyPr upright="1"/>
                        </wps:wsp>
                        <wps:wsp>
                          <wps:cNvPr id="9" name="文本框 37"/>
                          <wps:cNvSpPr txBox="1"/>
                          <wps:spPr>
                            <a:xfrm>
                              <a:off x="0" y="0"/>
                              <a:ext cx="735" cy="327"/>
                            </a:xfrm>
                            <a:prstGeom prst="rect">
                              <a:avLst/>
                            </a:prstGeom>
                            <a:noFill/>
                            <a:ln>
                              <a:noFill/>
                            </a:ln>
                          </wps:spPr>
                          <wps:txbx>
                            <w:txbxContent>
                              <w:p>
                                <w:pPr>
                                  <w:spacing w:line="292" w:lineRule="exact"/>
                                  <w:ind w:left="128"/>
                                  <w:rPr>
                                    <w:rFonts w:ascii="宋体" w:hAnsi="宋体" w:eastAsia="宋体" w:cs="宋体"/>
                                    <w:sz w:val="24"/>
                                    <w:szCs w:val="24"/>
                                  </w:rPr>
                                </w:pPr>
                                <w:r>
                                  <w:rPr>
                                    <w:rFonts w:ascii="宋体" w:hAnsi="宋体" w:eastAsia="宋体" w:cs="宋体"/>
                                    <w:sz w:val="24"/>
                                    <w:szCs w:val="24"/>
                                  </w:rPr>
                                  <w:t>正本</w:t>
                                </w:r>
                              </w:p>
                            </w:txbxContent>
                          </wps:txbx>
                          <wps:bodyPr lIns="0" tIns="0" rIns="0" bIns="0" upright="1"/>
                        </wps:wsp>
                      </wpg:grpSp>
                    </wpg:wgp>
                  </a:graphicData>
                </a:graphic>
              </wp:inline>
            </w:drawing>
          </mc:Choice>
          <mc:Fallback>
            <w:pict>
              <v:group id="组合 35" o:spid="_x0000_s1026" o:spt="203" style="height:16.35pt;width:36.75pt;" coordsize="735,327" o:gfxdata="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&#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B0bRJrUAAAAAwEAAA8AAAAAAAAAAQAgAAAAIgAAAGRy&#10;cy9kb3ducmV2LnhtbFBLAQIUABQAAAAIAIdO4kDBJHrOQwQAAPEcAAAOAAAAAAAAAAEAIAAAACMB&#10;AABkcnMvZTJvRG9jLnhtbFBLBQYAAAAABgAGAFkBAADYBwAAAAA=&#10;">
                <o:lock v:ext="edit" aspectratio="f"/>
                <v:group id="组合 36" o:spid="_x0000_s1026" o:spt="203" style="position:absolute;left:0;top:0;height:327;width:735;" coordsize="735,327"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任意多边形 45" o:spid="_x0000_s1026" o:spt="100" style="position:absolute;left:0;top:0;height:327;width:735;" fillcolor="#000000" filled="t" stroked="f" coordsize="735,327" o:gfxdata="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uUma5AAAA2gAA&#10;AA8AAAAAAAAAAQAgAAAAIgAAAGRycy9kb3ducmV2LnhtbFBLAQIUABQAAAAIAIdO4kAzLwWeOwAA&#10;ADkAAAAQAAAAAAAAAAEAIAAAAAgBAABkcnMvc2hhcGV4bWwueG1sUEsFBgAAAAAGAAYAWwEAALID&#10;AAAAAA==&#10;" path="m735,327l0,327,0,0,735,0,735,7,15,7,8,15,15,15,15,312,8,312,15,319,735,319,735,327xe">
                    <v:fill on="t" focussize="0,0"/>
                    <v:stroke on="f"/>
                    <v:imagedata o:title=""/>
                    <o:lock v:ext="edit" aspectratio="f"/>
                  </v:shape>
                  <v:shape id="任意多边形 44" o:spid="_x0000_s1026" o:spt="100" style="position:absolute;left:0;top:0;height:327;width:735;" fillcolor="#000000" filled="t" stroked="f" coordsize="735,327" o:gfxdata="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8zBG8AAAA&#10;2gAAAA8AAAAAAAAAAQAgAAAAIgAAAGRycy9kb3ducmV2LnhtbFBLAQIUABQAAAAIAIdO4kAzLwWe&#10;OwAAADkAAAAQAAAAAAAAAAEAIAAAAAsBAABkcnMvc2hhcGV4bWwueG1sUEsFBgAAAAAGAAYAWwEA&#10;ALUDAAAAAA==&#10;" path="m15,15l8,15,15,7,15,15xe">
                    <v:fill on="t" focussize="0,0"/>
                    <v:stroke on="f"/>
                    <v:imagedata o:title=""/>
                    <o:lock v:ext="edit" aspectratio="f"/>
                  </v:shape>
                  <v:shape id="任意多边形 43" o:spid="_x0000_s1026" o:spt="100" style="position:absolute;left:0;top:0;height:327;width:735;" fillcolor="#000000" filled="t" stroked="f" coordsize="735,327" o:gfxdata="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9waYq8AAAA&#10;2gAAAA8AAAAAAAAAAQAgAAAAIgAAAGRycy9kb3ducmV2LnhtbFBLAQIUABQAAAAIAIdO4kAzLwWe&#10;OwAAADkAAAAQAAAAAAAAAAEAIAAAAAsBAABkcnMvc2hhcGV4bWwueG1sUEsFBgAAAAAGAAYAWwEA&#10;ALUDAAAAAA==&#10;" path="m720,15l15,15,15,7,720,7,720,15xe">
                    <v:fill on="t" focussize="0,0"/>
                    <v:stroke on="f"/>
                    <v:imagedata o:title=""/>
                    <o:lock v:ext="edit" aspectratio="f"/>
                  </v:shape>
                  <v:shape id="任意多边形 42" o:spid="_x0000_s1026" o:spt="100" style="position:absolute;left:0;top:0;height:327;width:735;" fillcolor="#000000" filled="t" stroked="f" coordsize="735,327" o:gfxdata="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Z8f68AAAA&#10;2gAAAA8AAAAAAAAAAQAgAAAAIgAAAGRycy9kb3ducmV2LnhtbFBLAQIUABQAAAAIAIdO4kAzLwWe&#10;OwAAADkAAAAQAAAAAAAAAAEAIAAAAAsBAABkcnMvc2hhcGV4bWwueG1sUEsFBgAAAAAGAAYAWwEA&#10;ALUDAAAAAA==&#10;" path="m720,319l720,7,728,15,735,15,735,312,728,312,720,319xe">
                    <v:fill on="t" focussize="0,0"/>
                    <v:stroke on="f"/>
                    <v:imagedata o:title=""/>
                    <o:lock v:ext="edit" aspectratio="f"/>
                  </v:shape>
                  <v:shape id="任意多边形 41" o:spid="_x0000_s1026" o:spt="100" style="position:absolute;left:0;top:0;height:327;width:735;" fillcolor="#000000" filled="t" stroked="f" coordsize="735,327" o:gfxdata="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VGW8AAAA&#10;2gAAAA8AAAAAAAAAAQAgAAAAIgAAAGRycy9kb3ducmV2LnhtbFBLAQIUABQAAAAIAIdO4kAzLwWe&#10;OwAAADkAAAAQAAAAAAAAAAEAIAAAAAsBAABkcnMvc2hhcGV4bWwueG1sUEsFBgAAAAAGAAYAWwEA&#10;ALUDAAAAAA==&#10;" path="m735,15l728,15,720,7,735,7,735,15xe">
                    <v:fill on="t" focussize="0,0"/>
                    <v:stroke on="f"/>
                    <v:imagedata o:title=""/>
                    <o:lock v:ext="edit" aspectratio="f"/>
                  </v:shape>
                  <v:shape id="任意多边形 40" o:spid="_x0000_s1026" o:spt="100" style="position:absolute;left:0;top:0;height:327;width:735;" fillcolor="#000000" filled="t" stroked="f" coordsize="735,327" o:gfxdata="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HyhK8AAAA&#10;2gAAAA8AAAAAAAAAAQAgAAAAIgAAAGRycy9kb3ducmV2LnhtbFBLAQIUABQAAAAIAIdO4kAzLwWe&#10;OwAAADkAAAAQAAAAAAAAAAEAIAAAAAsBAABkcnMvc2hhcGV4bWwueG1sUEsFBgAAAAAGAAYAWwEA&#10;ALUDAAAAAA==&#10;" path="m15,319l8,312,15,312,15,319xe">
                    <v:fill on="t" focussize="0,0"/>
                    <v:stroke on="f"/>
                    <v:imagedata o:title=""/>
                    <o:lock v:ext="edit" aspectratio="f"/>
                  </v:shape>
                  <v:shape id="任意多边形 39" o:spid="_x0000_s1026" o:spt="100" style="position:absolute;left:0;top:0;height:327;width:735;" fillcolor="#000000" filled="t" stroked="f" coordsize="735,327" o:gfxdata="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EtvibsAAADa&#10;AAAADwAAAAAAAAABACAAAAAiAAAAZHJzL2Rvd25yZXYueG1sUEsBAhQAFAAAAAgAh07iQDMvBZ47&#10;AAAAOQAAABAAAAAAAAAAAQAgAAAACgEAAGRycy9zaGFwZXhtbC54bWxQSwUGAAAAAAYABgBbAQAA&#10;tAMAAAAA&#10;" path="m720,319l15,319,15,312,720,312,720,319xe">
                    <v:fill on="t" focussize="0,0"/>
                    <v:stroke on="f"/>
                    <v:imagedata o:title=""/>
                    <o:lock v:ext="edit" aspectratio="f"/>
                  </v:shape>
                  <v:shape id="任意多边形 38" o:spid="_x0000_s1026" o:spt="100" style="position:absolute;left:0;top:0;height:327;width:735;" fillcolor="#000000" filled="t" stroked="f" coordsize="735,327" o:gfxdata="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dT7+7gAAADaAAAA&#10;DwAAAAAAAAABACAAAAAiAAAAZHJzL2Rvd25yZXYueG1sUEsBAhQAFAAAAAgAh07iQDMvBZ47AAAA&#10;OQAAABAAAAAAAAAAAQAgAAAABwEAAGRycy9zaGFwZXhtbC54bWxQSwUGAAAAAAYABgBbAQAAsQMA&#10;AAAA&#10;" path="m735,319l720,319,728,312,735,312,735,319xe">
                    <v:fill on="t" focussize="0,0"/>
                    <v:stroke on="f"/>
                    <v:imagedata o:title=""/>
                    <o:lock v:ext="edit" aspectratio="f"/>
                  </v:shape>
                  <v:shape id="文本框 37" o:spid="_x0000_s1026" o:spt="202" type="#_x0000_t202" style="position:absolute;left:0;top:0;height:327;width:735;"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92" w:lineRule="exact"/>
                            <w:ind w:left="128"/>
                            <w:rPr>
                              <w:rFonts w:ascii="宋体" w:hAnsi="宋体" w:eastAsia="宋体" w:cs="宋体"/>
                              <w:sz w:val="24"/>
                              <w:szCs w:val="24"/>
                            </w:rPr>
                          </w:pPr>
                          <w:r>
                            <w:rPr>
                              <w:rFonts w:ascii="宋体" w:hAnsi="宋体" w:eastAsia="宋体" w:cs="宋体"/>
                              <w:sz w:val="24"/>
                              <w:szCs w:val="24"/>
                            </w:rPr>
                            <w:t>正本</w:t>
                          </w:r>
                        </w:p>
                      </w:txbxContent>
                    </v:textbox>
                  </v:shape>
                </v:group>
                <w10:wrap type="none"/>
                <w10:anchorlock/>
              </v:group>
            </w:pict>
          </mc:Fallback>
        </mc:AlternateContent>
      </w:r>
      <w:r>
        <w:rPr>
          <w:rFonts w:ascii="宋体"/>
          <w:position w:val="-6"/>
          <w:sz w:val="20"/>
        </w:rPr>
        <w:tab/>
      </w:r>
      <w:r>
        <w:rPr>
          <w:rFonts w:ascii="宋体"/>
          <w:position w:val="-6"/>
          <w:sz w:val="20"/>
          <w:lang w:eastAsia="zh-CN"/>
        </w:rPr>
        <mc:AlternateContent>
          <mc:Choice Requires="wpg">
            <w:drawing>
              <wp:inline distT="0" distB="0" distL="114300" distR="114300">
                <wp:extent cx="466725" cy="207645"/>
                <wp:effectExtent l="0" t="0" r="5715" b="5715"/>
                <wp:docPr id="22" name="组合 24"/>
                <wp:cNvGraphicFramePr/>
                <a:graphic xmlns:a="http://schemas.openxmlformats.org/drawingml/2006/main">
                  <a:graphicData uri="http://schemas.microsoft.com/office/word/2010/wordprocessingGroup">
                    <wpg:wgp>
                      <wpg:cNvGrpSpPr/>
                      <wpg:grpSpPr>
                        <a:xfrm>
                          <a:off x="0" y="0"/>
                          <a:ext cx="466725" cy="207645"/>
                          <a:chOff x="0" y="0"/>
                          <a:chExt cx="735" cy="327"/>
                        </a:xfrm>
                      </wpg:grpSpPr>
                      <wpg:grpSp>
                        <wpg:cNvPr id="21" name="组合 25"/>
                        <wpg:cNvGrpSpPr/>
                        <wpg:grpSpPr>
                          <a:xfrm>
                            <a:off x="0" y="0"/>
                            <a:ext cx="735" cy="327"/>
                            <a:chOff x="0" y="0"/>
                            <a:chExt cx="735" cy="327"/>
                          </a:xfrm>
                        </wpg:grpSpPr>
                        <wps:wsp>
                          <wps:cNvPr id="12" name="任意多边形 34"/>
                          <wps:cNvSpPr/>
                          <wps:spPr>
                            <a:xfrm>
                              <a:off x="0" y="0"/>
                              <a:ext cx="735" cy="327"/>
                            </a:xfrm>
                            <a:custGeom>
                              <a:avLst/>
                              <a:gdLst/>
                              <a:ahLst/>
                              <a:cxnLst/>
                              <a:rect l="0" t="0" r="0" b="0"/>
                              <a:pathLst>
                                <a:path w="735" h="327">
                                  <a:moveTo>
                                    <a:pt x="735" y="327"/>
                                  </a:moveTo>
                                  <a:lnTo>
                                    <a:pt x="0" y="327"/>
                                  </a:lnTo>
                                  <a:lnTo>
                                    <a:pt x="0" y="0"/>
                                  </a:lnTo>
                                  <a:lnTo>
                                    <a:pt x="735" y="0"/>
                                  </a:lnTo>
                                  <a:lnTo>
                                    <a:pt x="735" y="7"/>
                                  </a:lnTo>
                                  <a:lnTo>
                                    <a:pt x="15" y="7"/>
                                  </a:lnTo>
                                  <a:lnTo>
                                    <a:pt x="8" y="15"/>
                                  </a:lnTo>
                                  <a:lnTo>
                                    <a:pt x="15" y="15"/>
                                  </a:lnTo>
                                  <a:lnTo>
                                    <a:pt x="15" y="312"/>
                                  </a:lnTo>
                                  <a:lnTo>
                                    <a:pt x="8" y="312"/>
                                  </a:lnTo>
                                  <a:lnTo>
                                    <a:pt x="15" y="319"/>
                                  </a:lnTo>
                                  <a:lnTo>
                                    <a:pt x="735" y="319"/>
                                  </a:lnTo>
                                  <a:lnTo>
                                    <a:pt x="735" y="327"/>
                                  </a:lnTo>
                                  <a:close/>
                                </a:path>
                              </a:pathLst>
                            </a:custGeom>
                            <a:solidFill>
                              <a:srgbClr val="000000"/>
                            </a:solidFill>
                            <a:ln>
                              <a:noFill/>
                            </a:ln>
                          </wps:spPr>
                          <wps:bodyPr upright="1"/>
                        </wps:wsp>
                        <wps:wsp>
                          <wps:cNvPr id="13" name="任意多边形 33"/>
                          <wps:cNvSpPr/>
                          <wps:spPr>
                            <a:xfrm>
                              <a:off x="0" y="0"/>
                              <a:ext cx="735" cy="327"/>
                            </a:xfrm>
                            <a:custGeom>
                              <a:avLst/>
                              <a:gdLst/>
                              <a:ahLst/>
                              <a:cxnLst/>
                              <a:rect l="0" t="0" r="0" b="0"/>
                              <a:pathLst>
                                <a:path w="735" h="327">
                                  <a:moveTo>
                                    <a:pt x="15" y="15"/>
                                  </a:moveTo>
                                  <a:lnTo>
                                    <a:pt x="8" y="15"/>
                                  </a:lnTo>
                                  <a:lnTo>
                                    <a:pt x="15" y="7"/>
                                  </a:lnTo>
                                  <a:lnTo>
                                    <a:pt x="15" y="15"/>
                                  </a:lnTo>
                                  <a:close/>
                                </a:path>
                              </a:pathLst>
                            </a:custGeom>
                            <a:solidFill>
                              <a:srgbClr val="000000"/>
                            </a:solidFill>
                            <a:ln>
                              <a:noFill/>
                            </a:ln>
                          </wps:spPr>
                          <wps:bodyPr upright="1"/>
                        </wps:wsp>
                        <wps:wsp>
                          <wps:cNvPr id="14" name="任意多边形 32"/>
                          <wps:cNvSpPr/>
                          <wps:spPr>
                            <a:xfrm>
                              <a:off x="0" y="0"/>
                              <a:ext cx="735" cy="327"/>
                            </a:xfrm>
                            <a:custGeom>
                              <a:avLst/>
                              <a:gdLst/>
                              <a:ahLst/>
                              <a:cxnLst/>
                              <a:rect l="0" t="0" r="0" b="0"/>
                              <a:pathLst>
                                <a:path w="735" h="327">
                                  <a:moveTo>
                                    <a:pt x="720" y="15"/>
                                  </a:moveTo>
                                  <a:lnTo>
                                    <a:pt x="15" y="15"/>
                                  </a:lnTo>
                                  <a:lnTo>
                                    <a:pt x="15" y="7"/>
                                  </a:lnTo>
                                  <a:lnTo>
                                    <a:pt x="720" y="7"/>
                                  </a:lnTo>
                                  <a:lnTo>
                                    <a:pt x="720" y="15"/>
                                  </a:lnTo>
                                  <a:close/>
                                </a:path>
                              </a:pathLst>
                            </a:custGeom>
                            <a:solidFill>
                              <a:srgbClr val="000000"/>
                            </a:solidFill>
                            <a:ln>
                              <a:noFill/>
                            </a:ln>
                          </wps:spPr>
                          <wps:bodyPr upright="1"/>
                        </wps:wsp>
                        <wps:wsp>
                          <wps:cNvPr id="15" name="任意多边形 31"/>
                          <wps:cNvSpPr/>
                          <wps:spPr>
                            <a:xfrm>
                              <a:off x="0" y="0"/>
                              <a:ext cx="735" cy="327"/>
                            </a:xfrm>
                            <a:custGeom>
                              <a:avLst/>
                              <a:gdLst/>
                              <a:ahLst/>
                              <a:cxnLst/>
                              <a:rect l="0" t="0" r="0" b="0"/>
                              <a:pathLst>
                                <a:path w="735" h="327">
                                  <a:moveTo>
                                    <a:pt x="720" y="319"/>
                                  </a:moveTo>
                                  <a:lnTo>
                                    <a:pt x="720" y="7"/>
                                  </a:lnTo>
                                  <a:lnTo>
                                    <a:pt x="728" y="15"/>
                                  </a:lnTo>
                                  <a:lnTo>
                                    <a:pt x="735" y="15"/>
                                  </a:lnTo>
                                  <a:lnTo>
                                    <a:pt x="735" y="312"/>
                                  </a:lnTo>
                                  <a:lnTo>
                                    <a:pt x="728" y="312"/>
                                  </a:lnTo>
                                  <a:lnTo>
                                    <a:pt x="720" y="319"/>
                                  </a:lnTo>
                                  <a:close/>
                                </a:path>
                              </a:pathLst>
                            </a:custGeom>
                            <a:solidFill>
                              <a:srgbClr val="000000"/>
                            </a:solidFill>
                            <a:ln>
                              <a:noFill/>
                            </a:ln>
                          </wps:spPr>
                          <wps:bodyPr upright="1"/>
                        </wps:wsp>
                        <wps:wsp>
                          <wps:cNvPr id="16" name="任意多边形 30"/>
                          <wps:cNvSpPr/>
                          <wps:spPr>
                            <a:xfrm>
                              <a:off x="0" y="0"/>
                              <a:ext cx="735" cy="327"/>
                            </a:xfrm>
                            <a:custGeom>
                              <a:avLst/>
                              <a:gdLst/>
                              <a:ahLst/>
                              <a:cxnLst/>
                              <a:rect l="0" t="0" r="0" b="0"/>
                              <a:pathLst>
                                <a:path w="735" h="327">
                                  <a:moveTo>
                                    <a:pt x="735" y="15"/>
                                  </a:moveTo>
                                  <a:lnTo>
                                    <a:pt x="728" y="15"/>
                                  </a:lnTo>
                                  <a:lnTo>
                                    <a:pt x="720" y="7"/>
                                  </a:lnTo>
                                  <a:lnTo>
                                    <a:pt x="735" y="7"/>
                                  </a:lnTo>
                                  <a:lnTo>
                                    <a:pt x="735" y="15"/>
                                  </a:lnTo>
                                  <a:close/>
                                </a:path>
                              </a:pathLst>
                            </a:custGeom>
                            <a:solidFill>
                              <a:srgbClr val="000000"/>
                            </a:solidFill>
                            <a:ln>
                              <a:noFill/>
                            </a:ln>
                          </wps:spPr>
                          <wps:bodyPr upright="1"/>
                        </wps:wsp>
                        <wps:wsp>
                          <wps:cNvPr id="17" name="任意多边形 29"/>
                          <wps:cNvSpPr/>
                          <wps:spPr>
                            <a:xfrm>
                              <a:off x="0" y="0"/>
                              <a:ext cx="735" cy="327"/>
                            </a:xfrm>
                            <a:custGeom>
                              <a:avLst/>
                              <a:gdLst/>
                              <a:ahLst/>
                              <a:cxnLst/>
                              <a:rect l="0" t="0" r="0" b="0"/>
                              <a:pathLst>
                                <a:path w="735" h="327">
                                  <a:moveTo>
                                    <a:pt x="15" y="319"/>
                                  </a:moveTo>
                                  <a:lnTo>
                                    <a:pt x="8" y="312"/>
                                  </a:lnTo>
                                  <a:lnTo>
                                    <a:pt x="15" y="312"/>
                                  </a:lnTo>
                                  <a:lnTo>
                                    <a:pt x="15" y="319"/>
                                  </a:lnTo>
                                  <a:close/>
                                </a:path>
                              </a:pathLst>
                            </a:custGeom>
                            <a:solidFill>
                              <a:srgbClr val="000000"/>
                            </a:solidFill>
                            <a:ln>
                              <a:noFill/>
                            </a:ln>
                          </wps:spPr>
                          <wps:bodyPr upright="1"/>
                        </wps:wsp>
                        <wps:wsp>
                          <wps:cNvPr id="18" name="任意多边形 28"/>
                          <wps:cNvSpPr/>
                          <wps:spPr>
                            <a:xfrm>
                              <a:off x="0" y="0"/>
                              <a:ext cx="735" cy="327"/>
                            </a:xfrm>
                            <a:custGeom>
                              <a:avLst/>
                              <a:gdLst/>
                              <a:ahLst/>
                              <a:cxnLst/>
                              <a:rect l="0" t="0" r="0" b="0"/>
                              <a:pathLst>
                                <a:path w="735" h="327">
                                  <a:moveTo>
                                    <a:pt x="720" y="319"/>
                                  </a:moveTo>
                                  <a:lnTo>
                                    <a:pt x="15" y="319"/>
                                  </a:lnTo>
                                  <a:lnTo>
                                    <a:pt x="15" y="312"/>
                                  </a:lnTo>
                                  <a:lnTo>
                                    <a:pt x="720" y="312"/>
                                  </a:lnTo>
                                  <a:lnTo>
                                    <a:pt x="720" y="319"/>
                                  </a:lnTo>
                                  <a:close/>
                                </a:path>
                              </a:pathLst>
                            </a:custGeom>
                            <a:solidFill>
                              <a:srgbClr val="000000"/>
                            </a:solidFill>
                            <a:ln>
                              <a:noFill/>
                            </a:ln>
                          </wps:spPr>
                          <wps:bodyPr upright="1"/>
                        </wps:wsp>
                        <wps:wsp>
                          <wps:cNvPr id="19" name="任意多边形 27"/>
                          <wps:cNvSpPr/>
                          <wps:spPr>
                            <a:xfrm>
                              <a:off x="0" y="0"/>
                              <a:ext cx="735" cy="327"/>
                            </a:xfrm>
                            <a:custGeom>
                              <a:avLst/>
                              <a:gdLst/>
                              <a:ahLst/>
                              <a:cxnLst/>
                              <a:rect l="0" t="0" r="0" b="0"/>
                              <a:pathLst>
                                <a:path w="735" h="327">
                                  <a:moveTo>
                                    <a:pt x="735" y="319"/>
                                  </a:moveTo>
                                  <a:lnTo>
                                    <a:pt x="720" y="319"/>
                                  </a:lnTo>
                                  <a:lnTo>
                                    <a:pt x="728" y="312"/>
                                  </a:lnTo>
                                  <a:lnTo>
                                    <a:pt x="735" y="312"/>
                                  </a:lnTo>
                                  <a:lnTo>
                                    <a:pt x="735" y="319"/>
                                  </a:lnTo>
                                  <a:close/>
                                </a:path>
                              </a:pathLst>
                            </a:custGeom>
                            <a:solidFill>
                              <a:srgbClr val="000000"/>
                            </a:solidFill>
                            <a:ln>
                              <a:noFill/>
                            </a:ln>
                          </wps:spPr>
                          <wps:bodyPr upright="1"/>
                        </wps:wsp>
                        <wps:wsp>
                          <wps:cNvPr id="20" name="文本框 26"/>
                          <wps:cNvSpPr txBox="1"/>
                          <wps:spPr>
                            <a:xfrm>
                              <a:off x="0" y="0"/>
                              <a:ext cx="735" cy="327"/>
                            </a:xfrm>
                            <a:prstGeom prst="rect">
                              <a:avLst/>
                            </a:prstGeom>
                            <a:noFill/>
                            <a:ln>
                              <a:noFill/>
                            </a:ln>
                          </wps:spPr>
                          <wps:txbx>
                            <w:txbxContent>
                              <w:p>
                                <w:pPr>
                                  <w:spacing w:line="292" w:lineRule="exact"/>
                                  <w:ind w:left="128"/>
                                  <w:rPr>
                                    <w:rFonts w:ascii="宋体" w:hAnsi="宋体" w:eastAsia="宋体" w:cs="宋体"/>
                                    <w:sz w:val="24"/>
                                    <w:szCs w:val="24"/>
                                  </w:rPr>
                                </w:pPr>
                                <w:r>
                                  <w:rPr>
                                    <w:rFonts w:ascii="宋体" w:hAnsi="宋体" w:eastAsia="宋体" w:cs="宋体"/>
                                    <w:sz w:val="24"/>
                                    <w:szCs w:val="24"/>
                                  </w:rPr>
                                  <w:t>副本</w:t>
                                </w:r>
                              </w:p>
                            </w:txbxContent>
                          </wps:txbx>
                          <wps:bodyPr lIns="0" tIns="0" rIns="0" bIns="0" upright="1"/>
                        </wps:wsp>
                      </wpg:grpSp>
                    </wpg:wgp>
                  </a:graphicData>
                </a:graphic>
              </wp:inline>
            </w:drawing>
          </mc:Choice>
          <mc:Fallback>
            <w:pict>
              <v:group id="组合 24" o:spid="_x0000_s1026" o:spt="203" style="height:16.35pt;width:36.75pt;" coordsize="735,327" o:gfxdata="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">
                <o:lock v:ext="edit" aspectratio="f"/>
                <v:group id="组合 25" o:spid="_x0000_s1026" o:spt="203" style="position:absolute;left:0;top:0;height:327;width:735;" coordsize="735,327"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shape id="任意多边形 34" o:spid="_x0000_s1026" o:spt="100" style="position:absolute;left:0;top:0;height:327;width:735;" fillcolor="#000000" filled="t" stroked="f" coordsize="735,327" o:gfxdata="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ZL9IugAAANsA&#10;AAAPAAAAAAAAAAEAIAAAACIAAABkcnMvZG93bnJldi54bWxQSwECFAAUAAAACACHTuJAMy8FnjsA&#10;AAA5AAAAEAAAAAAAAAABACAAAAAJAQAAZHJzL3NoYXBleG1sLnhtbFBLBQYAAAAABgAGAFsBAACz&#10;AwAAAAA=&#10;" path="m735,327l0,327,0,0,735,0,735,7,15,7,8,15,15,15,15,312,8,312,15,319,735,319,735,327xe">
                    <v:fill on="t" focussize="0,0"/>
                    <v:stroke on="f"/>
                    <v:imagedata o:title=""/>
                    <o:lock v:ext="edit" aspectratio="f"/>
                  </v:shape>
                  <v:shape id="任意多边形 33" o:spid="_x0000_s1026" o:spt="100" style="position:absolute;left:0;top:0;height:327;width:735;" fillcolor="#000000" filled="t" stroked="f" coordsize="735,327" o:gfxdata="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Sga07sAAADb&#10;AAAADwAAAAAAAAABACAAAAAiAAAAZHJzL2Rvd25yZXYueG1sUEsBAhQAFAAAAAgAh07iQDMvBZ47&#10;AAAAOQAAABAAAAAAAAAAAQAgAAAACgEAAGRycy9zaGFwZXhtbC54bWxQSwUGAAAAAAYABgBbAQAA&#10;tAMAAAAA&#10;" path="m15,15l8,15,15,7,15,15xe">
                    <v:fill on="t" focussize="0,0"/>
                    <v:stroke on="f"/>
                    <v:imagedata o:title=""/>
                    <o:lock v:ext="edit" aspectratio="f"/>
                  </v:shape>
                  <v:shape id="任意多边形 32" o:spid="_x0000_s1026" o:spt="100" style="position:absolute;left:0;top:0;height:327;width:735;" fillcolor="#000000" filled="t" stroked="f" coordsize="735,327" o:gfxdata="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GCp7sAAADb&#10;AAAADwAAAAAAAAABACAAAAAiAAAAZHJzL2Rvd25yZXYueG1sUEsBAhQAFAAAAAgAh07iQDMvBZ47&#10;AAAAOQAAABAAAAAAAAAAAQAgAAAACgEAAGRycy9zaGFwZXhtbC54bWxQSwUGAAAAAAYABgBbAQAA&#10;tAMAAAAA&#10;" path="m720,15l15,15,15,7,720,7,720,15xe">
                    <v:fill on="t" focussize="0,0"/>
                    <v:stroke on="f"/>
                    <v:imagedata o:title=""/>
                    <o:lock v:ext="edit" aspectratio="f"/>
                  </v:shape>
                  <v:shape id="任意多边形 31" o:spid="_x0000_s1026" o:spt="100" style="position:absolute;left:0;top:0;height:327;width:735;" fillcolor="#000000" filled="t" stroked="f" coordsize="735,327" o:gfxdata="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Y0nPLsAAADb&#10;AAAADwAAAAAAAAABACAAAAAiAAAAZHJzL2Rvd25yZXYueG1sUEsBAhQAFAAAAAgAh07iQDMvBZ47&#10;AAAAOQAAABAAAAAAAAAAAQAgAAAACgEAAGRycy9zaGFwZXhtbC54bWxQSwUGAAAAAAYABgBbAQAA&#10;tAMAAAAA&#10;" path="m720,319l720,7,728,15,735,15,735,312,728,312,720,319xe">
                    <v:fill on="t" focussize="0,0"/>
                    <v:stroke on="f"/>
                    <v:imagedata o:title=""/>
                    <o:lock v:ext="edit" aspectratio="f"/>
                  </v:shape>
                  <v:shape id="任意多边形 30" o:spid="_x0000_s1026" o:spt="100" style="position:absolute;left:0;top:0;height:327;width:735;" fillcolor="#000000" filled="t" stroked="f" coordsize="735,327" o:gfxdata="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5S7sAAADb&#10;AAAADwAAAAAAAAABACAAAAAiAAAAZHJzL2Rvd25yZXYueG1sUEsBAhQAFAAAAAgAh07iQDMvBZ47&#10;AAAAOQAAABAAAAAAAAAAAQAgAAAACgEAAGRycy9zaGFwZXhtbC54bWxQSwUGAAAAAAYABgBbAQAA&#10;tAMAAAAA&#10;" path="m735,15l728,15,720,7,735,7,735,15xe">
                    <v:fill on="t" focussize="0,0"/>
                    <v:stroke on="f"/>
                    <v:imagedata o:title=""/>
                    <o:lock v:ext="edit" aspectratio="f"/>
                  </v:shape>
                  <v:shape id="任意多边形 29" o:spid="_x0000_s1026" o:spt="100" style="position:absolute;left:0;top:0;height:327;width:735;" fillcolor="#000000" filled="t" stroked="f" coordsize="735,327" o:gfxdata="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xzQugAAANsA&#10;AAAPAAAAAAAAAAEAIAAAACIAAABkcnMvZG93bnJldi54bWxQSwECFAAUAAAACACHTuJAMy8FnjsA&#10;AAA5AAAAEAAAAAAAAAABACAAAAAJAQAAZHJzL3NoYXBleG1sLnhtbFBLBQYAAAAABgAGAFsBAACz&#10;AwAAAAA=&#10;" path="m15,319l8,312,15,312,15,319xe">
                    <v:fill on="t" focussize="0,0"/>
                    <v:stroke on="f"/>
                    <v:imagedata o:title=""/>
                    <o:lock v:ext="edit" aspectratio="f"/>
                  </v:shape>
                  <v:shape id="任意多边形 28" o:spid="_x0000_s1026" o:spt="100" style="position:absolute;left:0;top:0;height:327;width:735;" fillcolor="#000000" filled="t" stroked="f" coordsize="735,327" o:gfxdata="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jIiivQAA&#10;ANsAAAAPAAAAAAAAAAEAIAAAACIAAABkcnMvZG93bnJldi54bWxQSwECFAAUAAAACACHTuJAMy8F&#10;njsAAAA5AAAAEAAAAAAAAAABACAAAAAMAQAAZHJzL3NoYXBleG1sLnhtbFBLBQYAAAAABgAGAFsB&#10;AAC2AwAAAAA=&#10;" path="m720,319l15,319,15,312,720,312,720,319xe">
                    <v:fill on="t" focussize="0,0"/>
                    <v:stroke on="f"/>
                    <v:imagedata o:title=""/>
                    <o:lock v:ext="edit" aspectratio="f"/>
                  </v:shape>
                  <v:shape id="任意多边形 27" o:spid="_x0000_s1026" o:spt="100" style="position:absolute;left:0;top:0;height:327;width:735;" fillcolor="#000000" filled="t" stroked="f" coordsize="735,327" o:gfxdata="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wC05ugAAANsA&#10;AAAPAAAAAAAAAAEAIAAAACIAAABkcnMvZG93bnJldi54bWxQSwECFAAUAAAACACHTuJAMy8FnjsA&#10;AAA5AAAAEAAAAAAAAAABACAAAAAJAQAAZHJzL3NoYXBleG1sLnhtbFBLBQYAAAAABgAGAFsBAACz&#10;AwAAAAA=&#10;" path="m735,319l720,319,728,312,735,312,735,319xe">
                    <v:fill on="t" focussize="0,0"/>
                    <v:stroke on="f"/>
                    <v:imagedata o:title=""/>
                    <o:lock v:ext="edit" aspectratio="f"/>
                  </v:shape>
                  <v:shape id="文本框 26" o:spid="_x0000_s1026" o:spt="202" type="#_x0000_t202" style="position:absolute;left:0;top:0;height:327;width:735;"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92" w:lineRule="exact"/>
                            <w:ind w:left="128"/>
                            <w:rPr>
                              <w:rFonts w:ascii="宋体" w:hAnsi="宋体" w:eastAsia="宋体" w:cs="宋体"/>
                              <w:sz w:val="24"/>
                              <w:szCs w:val="24"/>
                            </w:rPr>
                          </w:pPr>
                          <w:r>
                            <w:rPr>
                              <w:rFonts w:ascii="宋体" w:hAnsi="宋体" w:eastAsia="宋体" w:cs="宋体"/>
                              <w:sz w:val="24"/>
                              <w:szCs w:val="24"/>
                            </w:rPr>
                            <w:t>副本</w:t>
                          </w:r>
                        </w:p>
                      </w:txbxContent>
                    </v:textbox>
                  </v:shape>
                </v:group>
                <w10:wrap type="none"/>
                <w10:anchorlock/>
              </v:group>
            </w:pict>
          </mc:Fallback>
        </mc:AlternateContent>
      </w:r>
    </w:p>
    <w:p>
      <w:pPr>
        <w:spacing w:before="315" w:line="259" w:lineRule="auto"/>
        <w:ind w:left="370" w:right="359"/>
        <w:jc w:val="center"/>
        <w:rPr>
          <w:rFonts w:ascii="宋体" w:hAnsi="宋体" w:eastAsia="宋体" w:cs="宋体"/>
          <w:sz w:val="44"/>
          <w:szCs w:val="44"/>
          <w:lang w:eastAsia="zh-CN"/>
        </w:rPr>
      </w:pPr>
      <w:r>
        <w:rPr>
          <w:rFonts w:hint="eastAsia" w:ascii="宋体" w:hAnsi="宋体" w:eastAsia="宋体" w:cs="宋体"/>
          <w:b/>
          <w:bCs/>
          <w:spacing w:val="2"/>
          <w:w w:val="95"/>
          <w:sz w:val="44"/>
          <w:szCs w:val="44"/>
          <w:lang w:eastAsia="zh-CN"/>
        </w:rPr>
        <w:t>核芯光电工业存储物联平台项目</w:t>
      </w:r>
    </w:p>
    <w:p>
      <w:pPr>
        <w:rPr>
          <w:rFonts w:ascii="宋体" w:hAnsi="宋体" w:eastAsia="宋体" w:cs="宋体"/>
          <w:b/>
          <w:bCs/>
          <w:sz w:val="44"/>
          <w:szCs w:val="44"/>
          <w:lang w:eastAsia="zh-CN"/>
        </w:rPr>
      </w:pPr>
    </w:p>
    <w:p>
      <w:pPr>
        <w:rPr>
          <w:rFonts w:ascii="宋体" w:hAnsi="宋体" w:eastAsia="宋体" w:cs="宋体"/>
          <w:b/>
          <w:bCs/>
          <w:sz w:val="44"/>
          <w:szCs w:val="44"/>
          <w:lang w:eastAsia="zh-CN"/>
        </w:rPr>
      </w:pPr>
    </w:p>
    <w:p>
      <w:pPr>
        <w:rPr>
          <w:rFonts w:ascii="宋体" w:hAnsi="宋体" w:eastAsia="宋体" w:cs="宋体"/>
          <w:b/>
          <w:bCs/>
          <w:sz w:val="44"/>
          <w:szCs w:val="44"/>
          <w:lang w:eastAsia="zh-CN"/>
        </w:rPr>
      </w:pPr>
    </w:p>
    <w:p>
      <w:pPr>
        <w:spacing w:before="2"/>
        <w:rPr>
          <w:rFonts w:ascii="宋体" w:hAnsi="宋体" w:eastAsia="宋体" w:cs="宋体"/>
          <w:b/>
          <w:bCs/>
          <w:sz w:val="44"/>
          <w:szCs w:val="44"/>
          <w:lang w:eastAsia="zh-CN"/>
        </w:rPr>
      </w:pPr>
    </w:p>
    <w:p>
      <w:pPr>
        <w:ind w:right="3"/>
        <w:jc w:val="center"/>
        <w:rPr>
          <w:rFonts w:ascii="宋体" w:hAnsi="宋体" w:eastAsia="宋体" w:cs="宋体"/>
          <w:sz w:val="52"/>
          <w:szCs w:val="52"/>
          <w:lang w:eastAsia="zh-CN"/>
        </w:rPr>
      </w:pPr>
      <w:r>
        <w:rPr>
          <w:rFonts w:ascii="宋体" w:hAnsi="宋体" w:eastAsia="宋体" w:cs="宋体"/>
          <w:b/>
          <w:bCs/>
          <w:sz w:val="52"/>
          <w:szCs w:val="52"/>
          <w:lang w:eastAsia="zh-CN"/>
        </w:rPr>
        <w:t>单一来源响应文件</w:t>
      </w:r>
    </w:p>
    <w:p>
      <w:pPr>
        <w:spacing w:before="2"/>
        <w:rPr>
          <w:rFonts w:ascii="宋体" w:hAnsi="宋体" w:eastAsia="宋体" w:cs="宋体"/>
          <w:b/>
          <w:bCs/>
          <w:sz w:val="55"/>
          <w:szCs w:val="55"/>
          <w:lang w:eastAsia="zh-CN"/>
        </w:rPr>
      </w:pPr>
    </w:p>
    <w:p>
      <w:pPr>
        <w:pStyle w:val="6"/>
        <w:spacing w:before="0"/>
        <w:ind w:left="0" w:right="3"/>
        <w:jc w:val="center"/>
        <w:rPr>
          <w:lang w:eastAsia="zh-CN"/>
        </w:rPr>
      </w:pPr>
      <w:r>
        <w:rPr>
          <w:lang w:eastAsia="zh-CN"/>
        </w:rPr>
        <w:t>招标编号：</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tabs>
          <w:tab w:val="left" w:pos="2093"/>
          <w:tab w:val="left" w:pos="2933"/>
          <w:tab w:val="left" w:pos="6154"/>
        </w:tabs>
        <w:spacing w:before="206" w:line="288" w:lineRule="auto"/>
        <w:ind w:left="1253" w:right="1789"/>
        <w:rPr>
          <w:rFonts w:ascii="宋体" w:hAnsi="宋体" w:eastAsia="宋体" w:cs="宋体"/>
          <w:sz w:val="28"/>
          <w:szCs w:val="28"/>
          <w:lang w:eastAsia="zh-CN"/>
        </w:rPr>
      </w:pPr>
      <w:r>
        <w:rPr>
          <w:rFonts w:ascii="宋体" w:hAnsi="宋体" w:eastAsia="宋体" w:cs="宋体"/>
          <w:sz w:val="28"/>
          <w:szCs w:val="28"/>
          <w:lang w:eastAsia="zh-CN"/>
        </w:rPr>
        <w:t>投</w:t>
      </w:r>
      <w:r>
        <w:rPr>
          <w:rFonts w:ascii="宋体" w:hAnsi="宋体" w:eastAsia="宋体" w:cs="宋体"/>
          <w:sz w:val="28"/>
          <w:szCs w:val="28"/>
          <w:lang w:eastAsia="zh-CN"/>
        </w:rPr>
        <w:tab/>
      </w:r>
      <w:r>
        <w:rPr>
          <w:rFonts w:ascii="宋体" w:hAnsi="宋体" w:eastAsia="宋体" w:cs="宋体"/>
          <w:sz w:val="28"/>
          <w:szCs w:val="28"/>
          <w:lang w:eastAsia="zh-CN"/>
        </w:rPr>
        <w:t>标</w:t>
      </w:r>
      <w:r>
        <w:rPr>
          <w:rFonts w:ascii="宋体" w:hAnsi="宋体" w:eastAsia="宋体" w:cs="宋体"/>
          <w:sz w:val="28"/>
          <w:szCs w:val="28"/>
          <w:lang w:eastAsia="zh-CN"/>
        </w:rPr>
        <w:tab/>
      </w:r>
      <w:r>
        <w:rPr>
          <w:rFonts w:ascii="宋体" w:hAnsi="宋体" w:eastAsia="宋体" w:cs="宋体"/>
          <w:spacing w:val="-3"/>
          <w:sz w:val="28"/>
          <w:szCs w:val="28"/>
          <w:lang w:eastAsia="zh-CN"/>
        </w:rPr>
        <w:t>人：</w:t>
      </w:r>
      <w:r>
        <w:rPr>
          <w:rFonts w:ascii="Times New Roman" w:hAnsi="Times New Roman" w:eastAsia="Times New Roman" w:cs="Times New Roman"/>
          <w:spacing w:val="-3"/>
          <w:sz w:val="28"/>
          <w:szCs w:val="28"/>
          <w:u w:val="single" w:color="000000"/>
          <w:lang w:eastAsia="zh-CN"/>
        </w:rPr>
        <w:tab/>
      </w:r>
      <w:r>
        <w:rPr>
          <w:rFonts w:ascii="宋体" w:hAnsi="宋体" w:eastAsia="宋体" w:cs="宋体"/>
          <w:spacing w:val="-2"/>
          <w:sz w:val="28"/>
          <w:szCs w:val="28"/>
          <w:lang w:eastAsia="zh-CN"/>
        </w:rPr>
        <w:t>（盖单位章）</w:t>
      </w:r>
      <w:r>
        <w:rPr>
          <w:rFonts w:ascii="宋体" w:hAnsi="宋体" w:eastAsia="宋体" w:cs="宋体"/>
          <w:sz w:val="28"/>
          <w:szCs w:val="28"/>
          <w:lang w:eastAsia="zh-CN"/>
        </w:rPr>
        <w:t>法定代表人</w:t>
      </w:r>
    </w:p>
    <w:p>
      <w:pPr>
        <w:tabs>
          <w:tab w:val="left" w:pos="5873"/>
        </w:tabs>
        <w:spacing w:before="19"/>
        <w:ind w:left="1253"/>
        <w:rPr>
          <w:rFonts w:ascii="宋体" w:hAnsi="宋体" w:eastAsia="宋体" w:cs="宋体"/>
          <w:sz w:val="28"/>
          <w:szCs w:val="28"/>
          <w:lang w:eastAsia="zh-CN"/>
        </w:rPr>
      </w:pPr>
      <w:r>
        <w:rPr>
          <w:rFonts w:ascii="宋体" w:hAnsi="宋体" w:eastAsia="宋体" w:cs="宋体"/>
          <w:spacing w:val="-2"/>
          <w:sz w:val="28"/>
          <w:szCs w:val="28"/>
          <w:lang w:eastAsia="zh-CN"/>
        </w:rPr>
        <w:t>或其委托代理人：</w:t>
      </w:r>
      <w:r>
        <w:rPr>
          <w:rFonts w:ascii="Times New Roman" w:hAnsi="Times New Roman" w:eastAsia="Times New Roman" w:cs="Times New Roman"/>
          <w:spacing w:val="-2"/>
          <w:sz w:val="28"/>
          <w:szCs w:val="28"/>
          <w:u w:val="single" w:color="000000"/>
          <w:lang w:eastAsia="zh-CN"/>
        </w:rPr>
        <w:tab/>
      </w:r>
      <w:r>
        <w:rPr>
          <w:rFonts w:ascii="宋体" w:hAnsi="宋体" w:eastAsia="宋体" w:cs="宋体"/>
          <w:spacing w:val="-2"/>
          <w:sz w:val="28"/>
          <w:szCs w:val="28"/>
          <w:lang w:eastAsia="zh-CN"/>
        </w:rPr>
        <w:t>（盖章或签字）</w:t>
      </w:r>
    </w:p>
    <w:p>
      <w:pPr>
        <w:rPr>
          <w:rFonts w:ascii="宋体" w:hAnsi="宋体" w:eastAsia="宋体" w:cs="宋体"/>
          <w:sz w:val="20"/>
          <w:szCs w:val="20"/>
          <w:lang w:eastAsia="zh-CN"/>
        </w:rPr>
      </w:pPr>
    </w:p>
    <w:p>
      <w:pPr>
        <w:rPr>
          <w:rFonts w:ascii="宋体" w:hAnsi="宋体" w:eastAsia="宋体" w:cs="宋体"/>
          <w:sz w:val="18"/>
          <w:szCs w:val="18"/>
          <w:lang w:eastAsia="zh-CN"/>
        </w:rPr>
      </w:pPr>
    </w:p>
    <w:p>
      <w:pPr>
        <w:tabs>
          <w:tab w:val="left" w:pos="3761"/>
          <w:tab w:val="left" w:pos="5299"/>
          <w:tab w:val="left" w:pos="6840"/>
        </w:tabs>
        <w:spacing w:before="14"/>
        <w:ind w:left="2501"/>
        <w:rPr>
          <w:rFonts w:ascii="宋体" w:hAnsi="宋体" w:eastAsia="宋体" w:cs="宋体"/>
          <w:sz w:val="28"/>
          <w:szCs w:val="28"/>
          <w:lang w:eastAsia="zh-CN"/>
        </w:rPr>
      </w:pPr>
      <w:r>
        <w:rPr>
          <w:rFonts w:ascii="Times New Roman" w:hAnsi="Times New Roman" w:eastAsia="Times New Roman" w:cs="Times New Roman"/>
          <w:sz w:val="28"/>
          <w:szCs w:val="28"/>
          <w:u w:val="single" w:color="000000"/>
          <w:lang w:eastAsia="zh-CN"/>
        </w:rPr>
        <w:tab/>
      </w:r>
      <w:r>
        <w:rPr>
          <w:rFonts w:ascii="宋体" w:hAnsi="宋体" w:eastAsia="宋体" w:cs="宋体"/>
          <w:spacing w:val="-3"/>
          <w:sz w:val="28"/>
          <w:szCs w:val="28"/>
          <w:lang w:eastAsia="zh-CN"/>
        </w:rPr>
        <w:t>年</w:t>
      </w:r>
      <w:r>
        <w:rPr>
          <w:rFonts w:ascii="Times New Roman" w:hAnsi="Times New Roman" w:eastAsia="Times New Roman" w:cs="Times New Roman"/>
          <w:spacing w:val="-3"/>
          <w:sz w:val="28"/>
          <w:szCs w:val="28"/>
          <w:u w:val="single" w:color="000000"/>
          <w:lang w:eastAsia="zh-CN"/>
        </w:rPr>
        <w:tab/>
      </w:r>
      <w:r>
        <w:rPr>
          <w:rFonts w:ascii="宋体" w:hAnsi="宋体" w:eastAsia="宋体" w:cs="宋体"/>
          <w:spacing w:val="-1"/>
          <w:sz w:val="28"/>
          <w:szCs w:val="28"/>
          <w:lang w:eastAsia="zh-CN"/>
        </w:rPr>
        <w:t>月</w:t>
      </w:r>
      <w:r>
        <w:rPr>
          <w:rFonts w:ascii="Times New Roman" w:hAnsi="Times New Roman" w:eastAsia="Times New Roman" w:cs="Times New Roman"/>
          <w:spacing w:val="-1"/>
          <w:sz w:val="28"/>
          <w:szCs w:val="28"/>
          <w:u w:val="single" w:color="000000"/>
          <w:lang w:eastAsia="zh-CN"/>
        </w:rPr>
        <w:tab/>
      </w:r>
      <w:r>
        <w:rPr>
          <w:rFonts w:ascii="宋体" w:hAnsi="宋体" w:eastAsia="宋体" w:cs="宋体"/>
          <w:sz w:val="28"/>
          <w:szCs w:val="28"/>
          <w:lang w:eastAsia="zh-CN"/>
        </w:rPr>
        <w:t>日</w:t>
      </w:r>
    </w:p>
    <w:p>
      <w:pPr>
        <w:rPr>
          <w:rFonts w:ascii="宋体" w:hAnsi="宋体" w:eastAsia="宋体" w:cs="宋体"/>
          <w:sz w:val="28"/>
          <w:szCs w:val="28"/>
          <w:lang w:eastAsia="zh-CN"/>
        </w:rPr>
        <w:sectPr>
          <w:pgSz w:w="11910" w:h="16840"/>
          <w:pgMar w:top="1200" w:right="1280" w:bottom="1300" w:left="1000" w:header="897" w:footer="1112" w:gutter="0"/>
          <w:cols w:space="720" w:num="1"/>
        </w:sectPr>
      </w:pPr>
    </w:p>
    <w:p>
      <w:pPr>
        <w:spacing w:before="9"/>
        <w:rPr>
          <w:rFonts w:ascii="宋体" w:hAnsi="宋体" w:eastAsia="宋体" w:cs="宋体"/>
          <w:sz w:val="16"/>
          <w:szCs w:val="16"/>
          <w:lang w:eastAsia="zh-CN"/>
        </w:rPr>
      </w:pPr>
    </w:p>
    <w:p>
      <w:pPr>
        <w:tabs>
          <w:tab w:val="left" w:pos="844"/>
        </w:tabs>
        <w:spacing w:before="14"/>
        <w:jc w:val="center"/>
        <w:rPr>
          <w:rFonts w:ascii="宋体" w:hAnsi="宋体" w:eastAsia="宋体" w:cs="宋体"/>
          <w:sz w:val="28"/>
          <w:szCs w:val="28"/>
          <w:lang w:eastAsia="zh-CN"/>
        </w:rPr>
      </w:pPr>
      <w:r>
        <w:rPr>
          <w:rFonts w:ascii="宋体" w:hAnsi="宋体" w:eastAsia="宋体" w:cs="宋体"/>
          <w:b/>
          <w:bCs/>
          <w:w w:val="95"/>
          <w:sz w:val="28"/>
          <w:szCs w:val="28"/>
          <w:lang w:eastAsia="zh-CN"/>
        </w:rPr>
        <w:t>目</w:t>
      </w:r>
      <w:r>
        <w:rPr>
          <w:rFonts w:ascii="宋体" w:hAnsi="宋体" w:eastAsia="宋体" w:cs="宋体"/>
          <w:b/>
          <w:bCs/>
          <w:w w:val="95"/>
          <w:sz w:val="28"/>
          <w:szCs w:val="28"/>
          <w:lang w:eastAsia="zh-CN"/>
        </w:rPr>
        <w:tab/>
      </w:r>
      <w:r>
        <w:rPr>
          <w:rFonts w:ascii="宋体" w:hAnsi="宋体" w:eastAsia="宋体" w:cs="宋体"/>
          <w:b/>
          <w:bCs/>
          <w:sz w:val="28"/>
          <w:szCs w:val="28"/>
          <w:lang w:eastAsia="zh-CN"/>
        </w:rPr>
        <w:t>录</w:t>
      </w:r>
    </w:p>
    <w:p>
      <w:pPr>
        <w:pStyle w:val="6"/>
        <w:spacing w:before="88"/>
        <w:ind w:left="1092"/>
        <w:rPr>
          <w:lang w:eastAsia="zh-CN"/>
        </w:rPr>
      </w:pPr>
      <w:r>
        <w:rPr>
          <w:lang w:eastAsia="zh-CN"/>
        </w:rPr>
        <w:t>一、投标函及投标报价表</w:t>
      </w:r>
    </w:p>
    <w:p>
      <w:pPr>
        <w:spacing w:before="12"/>
        <w:rPr>
          <w:rFonts w:ascii="宋体" w:hAnsi="宋体" w:eastAsia="宋体" w:cs="宋体"/>
          <w:sz w:val="18"/>
          <w:szCs w:val="18"/>
          <w:lang w:eastAsia="zh-CN"/>
        </w:rPr>
      </w:pPr>
    </w:p>
    <w:p>
      <w:pPr>
        <w:pStyle w:val="6"/>
        <w:spacing w:before="26" w:line="448" w:lineRule="auto"/>
        <w:ind w:left="1092"/>
        <w:rPr>
          <w:lang w:eastAsia="zh-CN"/>
        </w:rPr>
      </w:pPr>
      <w:r>
        <w:rPr>
          <w:lang w:eastAsia="zh-CN"/>
        </w:rPr>
        <w:t>二、法定代表人身份证明或附有法定代表人身份证明的授权委托书</w:t>
      </w:r>
    </w:p>
    <w:p>
      <w:pPr>
        <w:pStyle w:val="6"/>
        <w:spacing w:before="65" w:line="448" w:lineRule="auto"/>
        <w:ind w:left="1092" w:right="4224"/>
        <w:rPr>
          <w:lang w:eastAsia="zh-CN"/>
        </w:rPr>
      </w:pPr>
      <w:r>
        <w:rPr>
          <w:rFonts w:hint="eastAsia"/>
          <w:lang w:eastAsia="zh-CN"/>
        </w:rPr>
        <w:t>三</w:t>
      </w:r>
      <w:r>
        <w:rPr>
          <w:lang w:eastAsia="zh-CN"/>
        </w:rPr>
        <w:t>、“廉洁自律”承诺函</w:t>
      </w:r>
    </w:p>
    <w:p>
      <w:pPr>
        <w:pStyle w:val="6"/>
        <w:spacing w:before="65" w:line="448" w:lineRule="auto"/>
        <w:ind w:left="1092" w:right="4224"/>
        <w:rPr>
          <w:lang w:eastAsia="zh-CN"/>
        </w:rPr>
      </w:pPr>
      <w:r>
        <w:rPr>
          <w:rFonts w:hint="eastAsia"/>
          <w:lang w:eastAsia="zh-CN"/>
        </w:rPr>
        <w:t>四</w:t>
      </w:r>
      <w:r>
        <w:rPr>
          <w:lang w:eastAsia="zh-CN"/>
        </w:rPr>
        <w:t>、资格证明文件</w:t>
      </w:r>
    </w:p>
    <w:p>
      <w:pPr>
        <w:pStyle w:val="6"/>
        <w:spacing w:before="65"/>
        <w:ind w:left="672" w:firstLine="420"/>
        <w:rPr>
          <w:lang w:eastAsia="zh-CN"/>
        </w:rPr>
      </w:pPr>
      <w:r>
        <w:rPr>
          <w:rFonts w:hint="eastAsia"/>
          <w:lang w:eastAsia="zh-CN"/>
        </w:rPr>
        <w:t>五</w:t>
      </w:r>
      <w:r>
        <w:rPr>
          <w:lang w:eastAsia="zh-CN"/>
        </w:rPr>
        <w:t>、供应商认为需要说明和单一来源文件规定的其他材料</w:t>
      </w:r>
    </w:p>
    <w:p>
      <w:pPr>
        <w:spacing w:before="4"/>
        <w:rPr>
          <w:rFonts w:ascii="宋体" w:hAnsi="宋体" w:eastAsia="宋体" w:cs="宋体"/>
          <w:sz w:val="23"/>
          <w:szCs w:val="23"/>
          <w:lang w:eastAsia="zh-CN"/>
        </w:rPr>
      </w:pPr>
    </w:p>
    <w:p>
      <w:pPr>
        <w:spacing w:line="336" w:lineRule="auto"/>
        <w:ind w:left="132" w:right="100" w:firstLine="540"/>
        <w:jc w:val="both"/>
        <w:rPr>
          <w:rFonts w:ascii="宋体" w:hAnsi="宋体" w:eastAsia="宋体" w:cs="宋体"/>
          <w:sz w:val="24"/>
          <w:szCs w:val="24"/>
          <w:lang w:eastAsia="zh-CN"/>
        </w:rPr>
      </w:pPr>
      <w:r>
        <w:rPr>
          <w:rFonts w:ascii="宋体" w:hAnsi="宋体" w:eastAsia="宋体" w:cs="宋体"/>
          <w:b/>
          <w:bCs/>
          <w:spacing w:val="-2"/>
          <w:sz w:val="24"/>
          <w:szCs w:val="24"/>
          <w:lang w:eastAsia="zh-CN"/>
        </w:rPr>
        <w:t>注：响应文件格式供供应商参考，投标应最大可能的根据单一来源文件给定的格式填</w:t>
      </w:r>
      <w:r>
        <w:rPr>
          <w:rFonts w:ascii="宋体" w:hAnsi="宋体" w:eastAsia="宋体" w:cs="宋体"/>
          <w:b/>
          <w:bCs/>
          <w:w w:val="95"/>
          <w:sz w:val="24"/>
          <w:szCs w:val="24"/>
          <w:lang w:eastAsia="zh-CN"/>
        </w:rPr>
        <w:t>写，供应商可根据自身情况，对所提供的样表进行扩展，也可增加资料，但投标函及投标</w:t>
      </w:r>
      <w:r>
        <w:rPr>
          <w:rFonts w:ascii="宋体" w:hAnsi="宋体" w:eastAsia="宋体" w:cs="宋体"/>
          <w:b/>
          <w:bCs/>
          <w:sz w:val="24"/>
          <w:szCs w:val="24"/>
          <w:lang w:eastAsia="zh-CN"/>
        </w:rPr>
        <w:t>报价表的内容不得删减。</w:t>
      </w:r>
    </w:p>
    <w:p>
      <w:pPr>
        <w:spacing w:line="336" w:lineRule="auto"/>
        <w:jc w:val="both"/>
        <w:rPr>
          <w:rFonts w:ascii="宋体" w:hAnsi="宋体" w:eastAsia="宋体" w:cs="宋体"/>
          <w:sz w:val="24"/>
          <w:szCs w:val="24"/>
          <w:lang w:eastAsia="zh-CN"/>
        </w:rPr>
        <w:sectPr>
          <w:pgSz w:w="11910" w:h="16840"/>
          <w:pgMar w:top="1200" w:right="1280" w:bottom="1300" w:left="1000" w:header="897" w:footer="1112" w:gutter="0"/>
          <w:cols w:space="720" w:num="1"/>
        </w:sectPr>
      </w:pPr>
    </w:p>
    <w:p>
      <w:pPr>
        <w:spacing w:before="9"/>
        <w:rPr>
          <w:rFonts w:ascii="宋体" w:hAnsi="宋体" w:eastAsia="宋体" w:cs="宋体"/>
          <w:b/>
          <w:bCs/>
          <w:sz w:val="16"/>
          <w:szCs w:val="16"/>
          <w:lang w:eastAsia="zh-CN"/>
        </w:rPr>
      </w:pPr>
    </w:p>
    <w:p>
      <w:pPr>
        <w:spacing w:before="14"/>
        <w:ind w:right="3"/>
        <w:jc w:val="center"/>
        <w:rPr>
          <w:rFonts w:ascii="宋体" w:hAnsi="宋体" w:eastAsia="宋体" w:cs="宋体"/>
          <w:sz w:val="28"/>
          <w:szCs w:val="28"/>
          <w:lang w:eastAsia="zh-CN"/>
        </w:rPr>
      </w:pPr>
      <w:bookmarkStart w:id="40" w:name="一、投标函及投标报价表"/>
      <w:bookmarkEnd w:id="40"/>
      <w:r>
        <w:rPr>
          <w:rFonts w:ascii="宋体" w:hAnsi="宋体" w:eastAsia="宋体" w:cs="宋体"/>
          <w:b/>
          <w:bCs/>
          <w:sz w:val="28"/>
          <w:szCs w:val="28"/>
          <w:lang w:eastAsia="zh-CN"/>
        </w:rPr>
        <w:t>一、投标函及投标报价表</w:t>
      </w:r>
    </w:p>
    <w:p>
      <w:pPr>
        <w:rPr>
          <w:rFonts w:ascii="宋体" w:hAnsi="宋体" w:eastAsia="宋体" w:cs="宋体"/>
          <w:b/>
          <w:bCs/>
          <w:sz w:val="28"/>
          <w:szCs w:val="28"/>
          <w:lang w:eastAsia="zh-CN"/>
        </w:rPr>
      </w:pPr>
    </w:p>
    <w:p>
      <w:pPr>
        <w:spacing w:before="5"/>
        <w:rPr>
          <w:rFonts w:ascii="宋体" w:hAnsi="宋体" w:eastAsia="宋体" w:cs="宋体"/>
          <w:b/>
          <w:bCs/>
          <w:lang w:eastAsia="zh-CN"/>
        </w:rPr>
      </w:pPr>
    </w:p>
    <w:p>
      <w:pPr>
        <w:jc w:val="center"/>
        <w:rPr>
          <w:rFonts w:ascii="宋体" w:hAnsi="宋体" w:eastAsia="宋体" w:cs="宋体"/>
          <w:sz w:val="24"/>
          <w:szCs w:val="24"/>
          <w:lang w:eastAsia="zh-CN"/>
        </w:rPr>
      </w:pPr>
      <w:r>
        <w:rPr>
          <w:rFonts w:ascii="宋体" w:hAnsi="宋体" w:eastAsia="宋体" w:cs="宋体"/>
          <w:b/>
          <w:bCs/>
          <w:sz w:val="24"/>
          <w:szCs w:val="24"/>
          <w:lang w:eastAsia="zh-CN"/>
        </w:rPr>
        <w:t>（一）投标函</w:t>
      </w:r>
    </w:p>
    <w:p>
      <w:pPr>
        <w:pStyle w:val="6"/>
        <w:tabs>
          <w:tab w:val="left" w:pos="2652"/>
        </w:tabs>
        <w:spacing w:before="127"/>
        <w:rPr>
          <w:lang w:eastAsia="zh-CN"/>
        </w:rPr>
      </w:pPr>
      <w:r>
        <w:rPr>
          <w:rFonts w:ascii="Times New Roman" w:hAnsi="Times New Roman" w:eastAsia="Times New Roman" w:cs="Times New Roman"/>
          <w:u w:val="single" w:color="000000"/>
          <w:lang w:eastAsia="zh-CN"/>
        </w:rPr>
        <w:tab/>
      </w:r>
      <w:r>
        <w:rPr>
          <w:lang w:eastAsia="zh-CN"/>
        </w:rPr>
        <w:t>（招标人名称）:</w:t>
      </w:r>
    </w:p>
    <w:p>
      <w:pPr>
        <w:pStyle w:val="6"/>
        <w:tabs>
          <w:tab w:val="left" w:pos="3423"/>
        </w:tabs>
        <w:spacing w:before="94" w:line="357" w:lineRule="auto"/>
        <w:ind w:right="137" w:firstLine="480"/>
        <w:jc w:val="both"/>
        <w:rPr>
          <w:lang w:eastAsia="zh-CN"/>
        </w:rPr>
      </w:pPr>
      <w:r>
        <w:rPr>
          <w:lang w:eastAsia="zh-CN"/>
        </w:rPr>
        <w:t>1．根据贵方</w:t>
      </w:r>
      <w:r>
        <w:rPr>
          <w:u w:val="single" w:color="000000"/>
          <w:lang w:eastAsia="zh-CN"/>
        </w:rPr>
        <w:t>（项目名称）</w:t>
      </w:r>
      <w:r>
        <w:rPr>
          <w:lang w:eastAsia="zh-CN"/>
        </w:rPr>
        <w:t>的单一来源采购文件，正式授权下述签字人</w:t>
      </w:r>
      <w:r>
        <w:rPr>
          <w:u w:val="single" w:color="000000"/>
          <w:lang w:eastAsia="zh-CN"/>
        </w:rPr>
        <w:t>（姓名和职务）</w:t>
      </w:r>
      <w:r>
        <w:rPr>
          <w:lang w:eastAsia="zh-CN"/>
        </w:rPr>
        <w:t>代表供应商</w:t>
      </w:r>
      <w:r>
        <w:rPr>
          <w:rFonts w:ascii="Times New Roman" w:hAnsi="Times New Roman" w:eastAsia="Times New Roman" w:cs="Times New Roman"/>
          <w:u w:val="single" w:color="000000"/>
          <w:lang w:eastAsia="zh-CN"/>
        </w:rPr>
        <w:tab/>
      </w:r>
      <w:r>
        <w:rPr>
          <w:spacing w:val="2"/>
          <w:lang w:eastAsia="zh-CN"/>
        </w:rPr>
        <w:t>（供应商的名称），提交响应文件正本一式壹份，副本一</w:t>
      </w:r>
      <w:r>
        <w:rPr>
          <w:lang w:eastAsia="zh-CN"/>
        </w:rPr>
        <w:t>式</w:t>
      </w:r>
      <w:r>
        <w:rPr>
          <w:rFonts w:hint="eastAsia"/>
          <w:lang w:eastAsia="zh-CN"/>
        </w:rPr>
        <w:t>壹</w:t>
      </w:r>
      <w:r>
        <w:rPr>
          <w:lang w:eastAsia="zh-CN"/>
        </w:rPr>
        <w:t>份。</w:t>
      </w:r>
    </w:p>
    <w:p>
      <w:pPr>
        <w:pStyle w:val="6"/>
        <w:spacing w:before="67"/>
        <w:ind w:left="612"/>
        <w:rPr>
          <w:lang w:eastAsia="zh-CN"/>
        </w:rPr>
      </w:pPr>
      <w:r>
        <w:rPr>
          <w:lang w:eastAsia="zh-CN"/>
        </w:rPr>
        <w:t>2．我方承诺在投标有效期内不修改、撤销响应文件。</w:t>
      </w:r>
    </w:p>
    <w:p>
      <w:pPr>
        <w:pStyle w:val="6"/>
        <w:spacing w:before="127" w:line="336" w:lineRule="auto"/>
        <w:ind w:left="612"/>
        <w:rPr>
          <w:lang w:eastAsia="zh-CN"/>
        </w:rPr>
      </w:pPr>
      <w:r>
        <w:rPr>
          <w:lang w:eastAsia="zh-CN"/>
        </w:rPr>
        <w:t>3．如我方中标：(l)我方承诺在收到中标通知书后，在中标通知书规定的期限内与你方签订合同。(2)随同本投标函递交的投标函附录属于合同文件的组成部分。(3)我方承诺按照单一来源文件规定向你方递交履约担保。(4)我方承诺在合同约定的期限内完成并移交全部合同内容。</w:t>
      </w:r>
    </w:p>
    <w:p>
      <w:pPr>
        <w:pStyle w:val="6"/>
        <w:spacing w:before="127" w:line="336" w:lineRule="auto"/>
        <w:ind w:left="612"/>
        <w:rPr>
          <w:lang w:eastAsia="zh-CN"/>
        </w:rPr>
      </w:pPr>
      <w:r>
        <w:rPr>
          <w:lang w:eastAsia="zh-CN"/>
        </w:rPr>
        <w:t>4．我方在此声明，所递交的响应文件及有关资料内容完整、真实和准确。</w:t>
      </w:r>
    </w:p>
    <w:p>
      <w:pPr>
        <w:pStyle w:val="6"/>
        <w:tabs>
          <w:tab w:val="left" w:pos="3492"/>
        </w:tabs>
        <w:spacing w:before="31"/>
        <w:ind w:left="612"/>
        <w:rPr>
          <w:lang w:eastAsia="zh-CN"/>
        </w:rPr>
      </w:pPr>
      <w:r>
        <w:rPr>
          <w:lang w:eastAsia="zh-CN"/>
        </w:rPr>
        <w:t>5.</w:t>
      </w:r>
      <w:r>
        <w:rPr>
          <w:rFonts w:ascii="Times New Roman" w:hAnsi="Times New Roman" w:eastAsia="Times New Roman" w:cs="Times New Roman"/>
          <w:u w:val="single" w:color="000000"/>
          <w:lang w:eastAsia="zh-CN"/>
        </w:rPr>
        <w:tab/>
      </w:r>
      <w:r>
        <w:rPr>
          <w:lang w:eastAsia="zh-CN"/>
        </w:rPr>
        <w:t>（其他补充说明）。</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4"/>
        <w:rPr>
          <w:rFonts w:ascii="宋体" w:hAnsi="宋体" w:eastAsia="宋体" w:cs="宋体"/>
          <w:sz w:val="20"/>
          <w:szCs w:val="20"/>
          <w:lang w:eastAsia="zh-CN"/>
        </w:rPr>
      </w:pPr>
    </w:p>
    <w:p>
      <w:pPr>
        <w:pStyle w:val="6"/>
        <w:tabs>
          <w:tab w:val="left" w:pos="7807"/>
          <w:tab w:val="left" w:pos="8047"/>
        </w:tabs>
        <w:spacing w:before="0" w:line="715" w:lineRule="auto"/>
        <w:ind w:left="2768" w:right="137" w:firstLine="720"/>
        <w:rPr>
          <w:lang w:eastAsia="zh-CN"/>
        </w:rPr>
      </w:pPr>
      <w:r>
        <w:rPr>
          <w:lang w:eastAsia="zh-CN"/>
        </w:rPr>
        <w:t>供应商：</w:t>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lang w:eastAsia="zh-CN"/>
        </w:rPr>
        <w:t>（盖单位章）法定代表人或其委托代理人：</w:t>
      </w:r>
      <w:r>
        <w:rPr>
          <w:rFonts w:ascii="Times New Roman" w:hAnsi="Times New Roman" w:eastAsia="Times New Roman" w:cs="Times New Roman"/>
          <w:u w:val="single" w:color="000000"/>
          <w:lang w:eastAsia="zh-CN"/>
        </w:rPr>
        <w:tab/>
      </w:r>
      <w:r>
        <w:rPr>
          <w:lang w:eastAsia="zh-CN"/>
        </w:rPr>
        <w:t>（签字或盖章）</w:t>
      </w:r>
    </w:p>
    <w:p>
      <w:pPr>
        <w:spacing w:before="3"/>
        <w:rPr>
          <w:rFonts w:ascii="宋体" w:hAnsi="宋体" w:eastAsia="宋体" w:cs="宋体"/>
          <w:sz w:val="9"/>
          <w:szCs w:val="9"/>
          <w:lang w:eastAsia="zh-CN"/>
        </w:rPr>
      </w:pPr>
    </w:p>
    <w:p>
      <w:pPr>
        <w:pStyle w:val="6"/>
        <w:tabs>
          <w:tab w:val="left" w:pos="7224"/>
          <w:tab w:val="left" w:pos="8184"/>
          <w:tab w:val="left" w:pos="9144"/>
        </w:tabs>
        <w:spacing w:before="26"/>
        <w:ind w:left="6144"/>
      </w:pPr>
      <w:r>
        <w:rPr>
          <w:rFonts w:ascii="Times New Roman" w:hAnsi="Times New Roman" w:eastAsia="Times New Roman" w:cs="Times New Roman"/>
          <w:u w:val="single" w:color="000000"/>
          <w:lang w:eastAsia="zh-CN"/>
        </w:rPr>
        <w:tab/>
      </w:r>
      <w:r>
        <w:rPr>
          <w:spacing w:val="-1"/>
        </w:rPr>
        <w:t>年</w:t>
      </w:r>
      <w:r>
        <w:rPr>
          <w:rFonts w:ascii="Times New Roman" w:hAnsi="Times New Roman" w:eastAsia="Times New Roman" w:cs="Times New Roman"/>
          <w:spacing w:val="-1"/>
          <w:u w:val="single" w:color="000000"/>
        </w:rPr>
        <w:tab/>
      </w:r>
      <w:r>
        <w:rPr>
          <w:spacing w:val="-1"/>
        </w:rPr>
        <w:t>月</w:t>
      </w:r>
      <w:r>
        <w:rPr>
          <w:rFonts w:ascii="Times New Roman" w:hAnsi="Times New Roman" w:eastAsia="Times New Roman" w:cs="Times New Roman"/>
          <w:spacing w:val="-1"/>
          <w:u w:val="single" w:color="000000"/>
        </w:rPr>
        <w:tab/>
      </w:r>
      <w:r>
        <w:t>日</w:t>
      </w:r>
    </w:p>
    <w:p>
      <w:pPr>
        <w:sectPr>
          <w:pgSz w:w="11910" w:h="16840"/>
          <w:pgMar w:top="1200" w:right="1280" w:bottom="1300" w:left="1000" w:header="897" w:footer="1112" w:gutter="0"/>
          <w:cols w:space="720" w:num="1"/>
        </w:sectPr>
      </w:pPr>
    </w:p>
    <w:p>
      <w:pPr>
        <w:spacing w:before="5"/>
        <w:rPr>
          <w:rFonts w:ascii="宋体" w:hAnsi="宋体" w:eastAsia="宋体" w:cs="宋体"/>
          <w:sz w:val="19"/>
          <w:szCs w:val="19"/>
        </w:rPr>
      </w:pPr>
    </w:p>
    <w:p>
      <w:pPr>
        <w:spacing w:before="26"/>
        <w:ind w:left="360" w:right="359"/>
        <w:jc w:val="center"/>
        <w:rPr>
          <w:rFonts w:ascii="宋体" w:hAnsi="宋体" w:eastAsia="宋体" w:cs="宋体"/>
          <w:sz w:val="24"/>
          <w:szCs w:val="24"/>
        </w:rPr>
      </w:pPr>
      <w:r>
        <w:rPr>
          <w:rFonts w:ascii="宋体" w:hAnsi="宋体" w:eastAsia="宋体" w:cs="宋体"/>
          <w:b/>
          <w:bCs/>
          <w:sz w:val="24"/>
          <w:szCs w:val="24"/>
        </w:rPr>
        <w:t>(二)投标报价表</w:t>
      </w:r>
    </w:p>
    <w:p>
      <w:pPr>
        <w:rPr>
          <w:rFonts w:ascii="宋体" w:hAnsi="宋体" w:eastAsia="宋体" w:cs="宋体"/>
          <w:b/>
          <w:bCs/>
          <w:sz w:val="20"/>
          <w:szCs w:val="20"/>
        </w:rPr>
      </w:pPr>
    </w:p>
    <w:p>
      <w:pPr>
        <w:spacing w:before="9"/>
        <w:rPr>
          <w:rFonts w:ascii="宋体" w:hAnsi="宋体" w:eastAsia="宋体" w:cs="宋体"/>
          <w:b/>
          <w:bCs/>
          <w:sz w:val="17"/>
          <w:szCs w:val="17"/>
        </w:rPr>
      </w:pPr>
    </w:p>
    <w:tbl>
      <w:tblPr>
        <w:tblStyle w:val="19"/>
        <w:tblW w:w="0" w:type="auto"/>
        <w:tblInd w:w="147" w:type="dxa"/>
        <w:tblLayout w:type="fixed"/>
        <w:tblCellMar>
          <w:top w:w="0" w:type="dxa"/>
          <w:left w:w="0" w:type="dxa"/>
          <w:bottom w:w="0" w:type="dxa"/>
          <w:right w:w="0" w:type="dxa"/>
        </w:tblCellMar>
      </w:tblPr>
      <w:tblGrid>
        <w:gridCol w:w="2484"/>
        <w:gridCol w:w="6918"/>
      </w:tblGrid>
      <w:tr>
        <w:tblPrEx>
          <w:tblCellMar>
            <w:top w:w="0" w:type="dxa"/>
            <w:left w:w="0" w:type="dxa"/>
            <w:bottom w:w="0" w:type="dxa"/>
            <w:right w:w="0" w:type="dxa"/>
          </w:tblCellMar>
        </w:tblPrEx>
        <w:trPr>
          <w:trHeight w:val="504" w:hRule="exact"/>
        </w:trPr>
        <w:tc>
          <w:tcPr>
            <w:tcW w:w="2484" w:type="dxa"/>
            <w:tcBorders>
              <w:top w:val="single" w:color="000000" w:sz="12" w:space="0"/>
              <w:left w:val="single" w:color="000000" w:sz="12" w:space="0"/>
              <w:bottom w:val="single" w:color="000000" w:sz="6" w:space="0"/>
              <w:right w:val="single" w:color="000000" w:sz="6"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项目名称</w:t>
            </w:r>
          </w:p>
        </w:tc>
        <w:tc>
          <w:tcPr>
            <w:tcW w:w="6918" w:type="dxa"/>
            <w:tcBorders>
              <w:top w:val="single" w:color="000000" w:sz="12" w:space="0"/>
              <w:left w:val="single" w:color="000000" w:sz="6" w:space="0"/>
              <w:bottom w:val="single" w:color="000000" w:sz="6" w:space="0"/>
              <w:right w:val="single" w:color="000000" w:sz="12" w:space="0"/>
            </w:tcBorders>
          </w:tcPr>
          <w:p/>
        </w:tc>
      </w:tr>
      <w:tr>
        <w:tblPrEx>
          <w:tblCellMar>
            <w:top w:w="0" w:type="dxa"/>
            <w:left w:w="0" w:type="dxa"/>
            <w:bottom w:w="0" w:type="dxa"/>
            <w:right w:w="0" w:type="dxa"/>
          </w:tblCellMar>
        </w:tblPrEx>
        <w:trPr>
          <w:trHeight w:val="448" w:hRule="exact"/>
        </w:trPr>
        <w:tc>
          <w:tcPr>
            <w:tcW w:w="2484" w:type="dxa"/>
            <w:tcBorders>
              <w:top w:val="single" w:color="000000" w:sz="6" w:space="0"/>
              <w:left w:val="single" w:color="000000" w:sz="12" w:space="0"/>
              <w:bottom w:val="single" w:color="000000" w:sz="6" w:space="0"/>
              <w:right w:val="single" w:color="000000" w:sz="6"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供应商</w:t>
            </w:r>
          </w:p>
        </w:tc>
        <w:tc>
          <w:tcPr>
            <w:tcW w:w="6918" w:type="dxa"/>
            <w:tcBorders>
              <w:top w:val="single" w:color="000000" w:sz="6" w:space="0"/>
              <w:left w:val="single" w:color="000000" w:sz="6" w:space="0"/>
              <w:bottom w:val="single" w:color="000000" w:sz="6" w:space="0"/>
              <w:right w:val="single" w:color="000000" w:sz="12" w:space="0"/>
            </w:tcBorders>
          </w:tcPr>
          <w:p/>
        </w:tc>
      </w:tr>
      <w:tr>
        <w:tblPrEx>
          <w:tblCellMar>
            <w:top w:w="0" w:type="dxa"/>
            <w:left w:w="0" w:type="dxa"/>
            <w:bottom w:w="0" w:type="dxa"/>
            <w:right w:w="0" w:type="dxa"/>
          </w:tblCellMar>
        </w:tblPrEx>
        <w:trPr>
          <w:trHeight w:val="453" w:hRule="exact"/>
        </w:trPr>
        <w:tc>
          <w:tcPr>
            <w:tcW w:w="2484" w:type="dxa"/>
            <w:tcBorders>
              <w:top w:val="single" w:color="000000" w:sz="6" w:space="0"/>
              <w:left w:val="single" w:color="000000" w:sz="12" w:space="0"/>
              <w:bottom w:val="single" w:color="000000" w:sz="6" w:space="0"/>
              <w:right w:val="single" w:color="000000" w:sz="6"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投标报价</w:t>
            </w:r>
          </w:p>
        </w:tc>
        <w:tc>
          <w:tcPr>
            <w:tcW w:w="6918" w:type="dxa"/>
            <w:tcBorders>
              <w:top w:val="single" w:color="000000" w:sz="6" w:space="0"/>
              <w:left w:val="single" w:color="000000" w:sz="6" w:space="0"/>
              <w:bottom w:val="single" w:color="000000" w:sz="6" w:space="0"/>
              <w:right w:val="single" w:color="000000" w:sz="12" w:space="0"/>
            </w:tcBorders>
            <w:vAlign w:val="center"/>
          </w:tcPr>
          <w:p>
            <w:pPr>
              <w:pStyle w:val="21"/>
              <w:tabs>
                <w:tab w:val="left" w:pos="3990"/>
                <w:tab w:val="left" w:pos="4865"/>
              </w:tabs>
              <w:spacing w:before="146" w:line="345" w:lineRule="auto"/>
              <w:ind w:right="1908"/>
              <w:jc w:val="both"/>
              <w:rPr>
                <w:rFonts w:hint="default" w:ascii="Times New Roman" w:hAnsi="Times New Roman" w:eastAsia="Times New Roman" w:cs="Times New Roman"/>
                <w:sz w:val="21"/>
                <w:szCs w:val="21"/>
                <w:u w:val="single" w:color="000000"/>
                <w:lang w:val="en-US" w:eastAsia="zh-CN"/>
              </w:rPr>
            </w:pPr>
            <w:r>
              <w:rPr>
                <w:rFonts w:hint="eastAsia" w:ascii="宋体" w:hAnsi="宋体" w:eastAsia="宋体" w:cs="宋体"/>
                <w:sz w:val="21"/>
                <w:szCs w:val="21"/>
                <w:lang w:val="en-US" w:eastAsia="zh-CN"/>
              </w:rPr>
              <w:t>元</w:t>
            </w:r>
            <w:r>
              <w:rPr>
                <w:rFonts w:hint="eastAsia" w:ascii="宋体" w:hAnsi="宋体" w:eastAsia="宋体" w:cs="宋体"/>
                <w:sz w:val="21"/>
                <w:szCs w:val="21"/>
                <w:lang w:eastAsia="zh-CN"/>
              </w:rPr>
              <w:t>（</w:t>
            </w:r>
            <w:r>
              <w:rPr>
                <w:rFonts w:ascii="宋体" w:hAnsi="宋体" w:eastAsia="宋体" w:cs="宋体"/>
                <w:sz w:val="21"/>
                <w:szCs w:val="21"/>
                <w:lang w:eastAsia="zh-CN"/>
              </w:rPr>
              <w:t>大写:</w:t>
            </w:r>
            <w:r>
              <w:rPr>
                <w:rFonts w:hint="eastAsia" w:ascii="宋体" w:hAnsi="宋体" w:eastAsia="宋体" w:cs="宋体"/>
                <w:sz w:val="21"/>
                <w:szCs w:val="21"/>
                <w:lang w:val="en-US" w:eastAsia="zh-CN"/>
              </w:rPr>
              <w:t xml:space="preserve">人民币        </w:t>
            </w:r>
            <w:r>
              <w:rPr>
                <w:rFonts w:ascii="宋体" w:hAnsi="宋体" w:eastAsia="宋体" w:cs="宋体"/>
                <w:sz w:val="21"/>
                <w:szCs w:val="21"/>
                <w:lang w:eastAsia="zh-CN"/>
              </w:rPr>
              <w:t>元</w:t>
            </w:r>
            <w:r>
              <w:rPr>
                <w:rFonts w:hint="eastAsia" w:ascii="宋体" w:hAnsi="宋体" w:eastAsia="宋体" w:cs="宋体"/>
                <w:sz w:val="21"/>
                <w:szCs w:val="21"/>
                <w:lang w:val="en-US" w:eastAsia="zh-CN"/>
              </w:rPr>
              <w:t>整）</w:t>
            </w:r>
          </w:p>
          <w:p>
            <w:pPr>
              <w:pStyle w:val="21"/>
              <w:tabs>
                <w:tab w:val="left" w:pos="3990"/>
                <w:tab w:val="left" w:pos="4865"/>
              </w:tabs>
              <w:spacing w:before="146" w:line="345" w:lineRule="auto"/>
              <w:ind w:left="1679" w:right="1908"/>
              <w:jc w:val="both"/>
              <w:rPr>
                <w:rFonts w:ascii="宋体" w:hAnsi="宋体" w:eastAsia="宋体" w:cs="宋体"/>
                <w:sz w:val="21"/>
                <w:szCs w:val="21"/>
                <w:lang w:eastAsia="zh-CN"/>
              </w:rPr>
            </w:pPr>
            <w:r>
              <w:rPr>
                <w:rFonts w:ascii="宋体" w:hAnsi="宋体" w:eastAsia="宋体" w:cs="宋体"/>
                <w:w w:val="95"/>
                <w:sz w:val="21"/>
                <w:szCs w:val="21"/>
                <w:lang w:eastAsia="zh-CN"/>
              </w:rPr>
              <w:t>小写:</w:t>
            </w:r>
            <w:r>
              <w:rPr>
                <w:rFonts w:ascii="Times New Roman" w:hAnsi="Times New Roman" w:eastAsia="Times New Roman" w:cs="Times New Roman"/>
                <w:w w:val="95"/>
                <w:sz w:val="21"/>
                <w:szCs w:val="21"/>
                <w:u w:val="single" w:color="000000"/>
                <w:lang w:eastAsia="zh-CN"/>
              </w:rPr>
              <w:tab/>
            </w:r>
            <w:r>
              <w:rPr>
                <w:rFonts w:ascii="宋体" w:hAnsi="宋体" w:eastAsia="宋体" w:cs="宋体"/>
                <w:sz w:val="21"/>
                <w:szCs w:val="21"/>
                <w:lang w:eastAsia="zh-CN"/>
              </w:rPr>
              <w:t>元人民币</w:t>
            </w:r>
          </w:p>
        </w:tc>
      </w:tr>
      <w:tr>
        <w:tblPrEx>
          <w:tblCellMar>
            <w:top w:w="0" w:type="dxa"/>
            <w:left w:w="0" w:type="dxa"/>
            <w:bottom w:w="0" w:type="dxa"/>
            <w:right w:w="0" w:type="dxa"/>
          </w:tblCellMar>
        </w:tblPrEx>
        <w:trPr>
          <w:trHeight w:val="415" w:hRule="exact"/>
        </w:trPr>
        <w:tc>
          <w:tcPr>
            <w:tcW w:w="2484" w:type="dxa"/>
            <w:tcBorders>
              <w:top w:val="single" w:color="000000" w:sz="6" w:space="0"/>
              <w:left w:val="single" w:color="000000" w:sz="12" w:space="0"/>
              <w:bottom w:val="single" w:color="000000" w:sz="6" w:space="0"/>
              <w:right w:val="single" w:color="000000" w:sz="6" w:space="0"/>
            </w:tcBorders>
            <w:vAlign w:val="center"/>
          </w:tcPr>
          <w:p>
            <w:pPr>
              <w:pStyle w:val="21"/>
              <w:jc w:val="center"/>
              <w:rPr>
                <w:rFonts w:ascii="宋体" w:hAnsi="宋体" w:eastAsia="宋体" w:cs="宋体"/>
                <w:sz w:val="21"/>
                <w:szCs w:val="21"/>
              </w:rPr>
            </w:pPr>
            <w:r>
              <w:rPr>
                <w:rFonts w:hint="eastAsia" w:ascii="宋体" w:hAnsi="宋体" w:eastAsia="宋体" w:cs="宋体"/>
                <w:sz w:val="21"/>
                <w:szCs w:val="21"/>
                <w:lang w:eastAsia="zh-CN"/>
              </w:rPr>
              <w:t>交货</w:t>
            </w:r>
            <w:r>
              <w:rPr>
                <w:rFonts w:ascii="宋体" w:hAnsi="宋体" w:eastAsia="宋体" w:cs="宋体"/>
                <w:sz w:val="21"/>
                <w:szCs w:val="21"/>
              </w:rPr>
              <w:t>周期</w:t>
            </w:r>
          </w:p>
        </w:tc>
        <w:tc>
          <w:tcPr>
            <w:tcW w:w="6918" w:type="dxa"/>
            <w:tcBorders>
              <w:top w:val="single" w:color="000000" w:sz="6" w:space="0"/>
              <w:left w:val="single" w:color="000000" w:sz="6" w:space="0"/>
              <w:bottom w:val="single" w:color="000000" w:sz="6" w:space="0"/>
              <w:right w:val="single" w:color="000000" w:sz="12" w:space="0"/>
            </w:tcBorders>
          </w:tcPr>
          <w:p/>
        </w:tc>
      </w:tr>
      <w:tr>
        <w:tblPrEx>
          <w:tblCellMar>
            <w:top w:w="0" w:type="dxa"/>
            <w:left w:w="0" w:type="dxa"/>
            <w:bottom w:w="0" w:type="dxa"/>
            <w:right w:w="0" w:type="dxa"/>
          </w:tblCellMar>
        </w:tblPrEx>
        <w:trPr>
          <w:trHeight w:val="452" w:hRule="exact"/>
        </w:trPr>
        <w:tc>
          <w:tcPr>
            <w:tcW w:w="2484" w:type="dxa"/>
            <w:tcBorders>
              <w:top w:val="single" w:color="000000" w:sz="6" w:space="0"/>
              <w:left w:val="single" w:color="000000" w:sz="12" w:space="0"/>
              <w:bottom w:val="single" w:color="000000" w:sz="6" w:space="0"/>
              <w:right w:val="single" w:color="000000" w:sz="6"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服务质量</w:t>
            </w:r>
          </w:p>
        </w:tc>
        <w:tc>
          <w:tcPr>
            <w:tcW w:w="6918" w:type="dxa"/>
            <w:tcBorders>
              <w:top w:val="single" w:color="000000" w:sz="6" w:space="0"/>
              <w:left w:val="single" w:color="000000" w:sz="6" w:space="0"/>
              <w:bottom w:val="single" w:color="000000" w:sz="6" w:space="0"/>
              <w:right w:val="single" w:color="000000" w:sz="12" w:space="0"/>
            </w:tcBorders>
          </w:tcPr>
          <w:p/>
        </w:tc>
      </w:tr>
      <w:tr>
        <w:tblPrEx>
          <w:tblCellMar>
            <w:top w:w="0" w:type="dxa"/>
            <w:left w:w="0" w:type="dxa"/>
            <w:bottom w:w="0" w:type="dxa"/>
            <w:right w:w="0" w:type="dxa"/>
          </w:tblCellMar>
        </w:tblPrEx>
        <w:trPr>
          <w:trHeight w:val="444" w:hRule="exact"/>
        </w:trPr>
        <w:tc>
          <w:tcPr>
            <w:tcW w:w="2484" w:type="dxa"/>
            <w:tcBorders>
              <w:top w:val="single" w:color="000000" w:sz="6" w:space="0"/>
              <w:left w:val="single" w:color="000000" w:sz="12" w:space="0"/>
              <w:bottom w:val="single" w:color="000000" w:sz="6" w:space="0"/>
              <w:right w:val="single" w:color="000000" w:sz="6" w:space="0"/>
            </w:tcBorders>
            <w:vAlign w:val="center"/>
          </w:tcPr>
          <w:p>
            <w:pPr>
              <w:pStyle w:val="21"/>
              <w:jc w:val="center"/>
              <w:rPr>
                <w:rFonts w:ascii="宋体" w:hAnsi="宋体" w:eastAsia="宋体" w:cs="宋体"/>
                <w:sz w:val="21"/>
                <w:szCs w:val="21"/>
              </w:rPr>
            </w:pPr>
            <w:r>
              <w:rPr>
                <w:rFonts w:ascii="宋体" w:hAnsi="宋体" w:eastAsia="宋体" w:cs="宋体"/>
                <w:sz w:val="21"/>
                <w:szCs w:val="21"/>
              </w:rPr>
              <w:t>投标有效期</w:t>
            </w:r>
          </w:p>
        </w:tc>
        <w:tc>
          <w:tcPr>
            <w:tcW w:w="6918" w:type="dxa"/>
            <w:tcBorders>
              <w:top w:val="single" w:color="000000" w:sz="6" w:space="0"/>
              <w:left w:val="single" w:color="000000" w:sz="6" w:space="0"/>
              <w:bottom w:val="single" w:color="000000" w:sz="6" w:space="0"/>
              <w:right w:val="single" w:color="000000" w:sz="12" w:space="0"/>
            </w:tcBorders>
          </w:tcPr>
          <w:p/>
        </w:tc>
      </w:tr>
      <w:tr>
        <w:tblPrEx>
          <w:tblCellMar>
            <w:top w:w="0" w:type="dxa"/>
            <w:left w:w="0" w:type="dxa"/>
            <w:bottom w:w="0" w:type="dxa"/>
            <w:right w:w="0" w:type="dxa"/>
          </w:tblCellMar>
        </w:tblPrEx>
        <w:trPr>
          <w:trHeight w:val="774" w:hRule="exact"/>
        </w:trPr>
        <w:tc>
          <w:tcPr>
            <w:tcW w:w="9402" w:type="dxa"/>
            <w:gridSpan w:val="2"/>
            <w:tcBorders>
              <w:top w:val="single" w:color="000000" w:sz="6" w:space="0"/>
              <w:left w:val="single" w:color="000000" w:sz="12" w:space="0"/>
              <w:bottom w:val="single" w:color="000000" w:sz="12" w:space="0"/>
              <w:right w:val="single" w:color="000000" w:sz="12" w:space="0"/>
            </w:tcBorders>
          </w:tcPr>
          <w:p>
            <w:pPr>
              <w:pStyle w:val="21"/>
              <w:ind w:left="-1"/>
              <w:rPr>
                <w:rFonts w:ascii="宋体" w:hAnsi="宋体" w:eastAsia="宋体" w:cs="宋体"/>
                <w:sz w:val="21"/>
                <w:szCs w:val="21"/>
                <w:lang w:eastAsia="zh-CN"/>
              </w:rPr>
            </w:pPr>
          </w:p>
          <w:p>
            <w:pPr>
              <w:pStyle w:val="21"/>
              <w:ind w:left="-1"/>
              <w:rPr>
                <w:rFonts w:ascii="宋体" w:hAnsi="宋体" w:eastAsia="宋体" w:cs="宋体"/>
                <w:sz w:val="21"/>
                <w:szCs w:val="21"/>
                <w:lang w:eastAsia="zh-CN"/>
              </w:rPr>
            </w:pPr>
            <w:r>
              <w:rPr>
                <w:rFonts w:ascii="宋体" w:hAnsi="宋体" w:eastAsia="宋体" w:cs="宋体"/>
                <w:sz w:val="21"/>
                <w:szCs w:val="21"/>
                <w:lang w:eastAsia="zh-CN"/>
              </w:rPr>
              <w:t>需要说明的其他问题：</w:t>
            </w:r>
          </w:p>
        </w:tc>
      </w:tr>
    </w:tbl>
    <w:p>
      <w:pPr>
        <w:rPr>
          <w:rFonts w:ascii="宋体" w:hAnsi="宋体" w:eastAsia="宋体" w:cs="宋体"/>
          <w:b/>
          <w:bCs/>
          <w:sz w:val="20"/>
          <w:szCs w:val="20"/>
          <w:lang w:eastAsia="zh-CN"/>
        </w:rPr>
      </w:pPr>
    </w:p>
    <w:tbl>
      <w:tblPr>
        <w:tblStyle w:val="14"/>
        <w:tblW w:w="0" w:type="auto"/>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100"/>
        <w:gridCol w:w="2211"/>
        <w:gridCol w:w="1167"/>
        <w:gridCol w:w="711"/>
        <w:gridCol w:w="866"/>
        <w:gridCol w:w="1278"/>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778" w:type="dxa"/>
            <w:vAlign w:val="center"/>
          </w:tcPr>
          <w:p>
            <w:pPr>
              <w:pStyle w:val="6"/>
              <w:spacing w:line="367" w:lineRule="auto"/>
              <w:ind w:left="0" w:leftChars="0" w:firstLine="0" w:firstLineChar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000000"/>
                <w:kern w:val="0"/>
                <w:sz w:val="21"/>
                <w:szCs w:val="21"/>
                <w:lang w:val="en-US" w:eastAsia="zh-CN" w:bidi="ar-SA"/>
              </w:rPr>
              <w:t>序号</w:t>
            </w:r>
          </w:p>
        </w:tc>
        <w:tc>
          <w:tcPr>
            <w:tcW w:w="1100" w:type="dxa"/>
            <w:vAlign w:val="center"/>
          </w:tcPr>
          <w:p>
            <w:pPr>
              <w:pStyle w:val="6"/>
              <w:spacing w:line="367" w:lineRule="auto"/>
              <w:ind w:left="0" w:leftChars="0" w:firstLine="0" w:firstLineChars="0"/>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产品名称</w:t>
            </w:r>
          </w:p>
        </w:tc>
        <w:tc>
          <w:tcPr>
            <w:tcW w:w="2211" w:type="dxa"/>
            <w:vAlign w:val="center"/>
          </w:tcPr>
          <w:p>
            <w:pPr>
              <w:pStyle w:val="6"/>
              <w:spacing w:line="367" w:lineRule="auto"/>
              <w:ind w:left="0" w:leftChars="0" w:firstLine="0" w:firstLineChars="0"/>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功能型号</w:t>
            </w:r>
          </w:p>
        </w:tc>
        <w:tc>
          <w:tcPr>
            <w:tcW w:w="1167" w:type="dxa"/>
            <w:vAlign w:val="center"/>
          </w:tcPr>
          <w:p>
            <w:pPr>
              <w:pStyle w:val="6"/>
              <w:spacing w:line="367" w:lineRule="auto"/>
              <w:ind w:left="0" w:leftChars="0" w:firstLine="0" w:firstLineChars="0"/>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牌号商标</w:t>
            </w:r>
          </w:p>
        </w:tc>
        <w:tc>
          <w:tcPr>
            <w:tcW w:w="711" w:type="dxa"/>
            <w:vAlign w:val="center"/>
          </w:tcPr>
          <w:p>
            <w:pPr>
              <w:pStyle w:val="6"/>
              <w:spacing w:line="367" w:lineRule="auto"/>
              <w:ind w:left="0" w:leftChars="0" w:firstLine="0" w:firstLineChars="0"/>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单位</w:t>
            </w:r>
          </w:p>
        </w:tc>
        <w:tc>
          <w:tcPr>
            <w:tcW w:w="866" w:type="dxa"/>
            <w:vAlign w:val="center"/>
          </w:tcPr>
          <w:p>
            <w:pPr>
              <w:pStyle w:val="6"/>
              <w:spacing w:line="367" w:lineRule="auto"/>
              <w:ind w:left="0" w:leftChars="0" w:firstLine="0" w:firstLineChars="0"/>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数量</w:t>
            </w:r>
          </w:p>
        </w:tc>
        <w:tc>
          <w:tcPr>
            <w:tcW w:w="1278" w:type="dxa"/>
            <w:vAlign w:val="center"/>
          </w:tcPr>
          <w:p>
            <w:pPr>
              <w:pStyle w:val="6"/>
              <w:spacing w:line="367" w:lineRule="auto"/>
              <w:ind w:left="0" w:leftChars="0" w:firstLine="0" w:firstLineChars="0"/>
              <w:jc w:val="center"/>
              <w:rPr>
                <w:rFonts w:hint="default" w:ascii="宋体" w:hAnsi="宋体" w:eastAsia="宋体" w:cs="宋体"/>
                <w:b/>
                <w:bCs/>
                <w:color w:val="000000"/>
                <w:kern w:val="0"/>
                <w:sz w:val="21"/>
                <w:szCs w:val="21"/>
                <w:lang w:val="en-US" w:eastAsia="zh-CN" w:bidi="ar-SA"/>
              </w:rPr>
            </w:pPr>
            <w:r>
              <w:rPr>
                <w:rFonts w:hint="eastAsia" w:cs="宋体"/>
                <w:b/>
                <w:bCs/>
                <w:color w:val="000000"/>
                <w:kern w:val="0"/>
                <w:sz w:val="21"/>
                <w:szCs w:val="21"/>
                <w:lang w:val="en-US" w:eastAsia="zh-CN" w:bidi="ar-SA"/>
              </w:rPr>
              <w:t>单价（元）</w:t>
            </w:r>
          </w:p>
        </w:tc>
        <w:tc>
          <w:tcPr>
            <w:tcW w:w="1300" w:type="dxa"/>
            <w:vAlign w:val="center"/>
          </w:tcPr>
          <w:p>
            <w:pPr>
              <w:pStyle w:val="6"/>
              <w:spacing w:line="367" w:lineRule="auto"/>
              <w:ind w:left="0" w:leftChars="0" w:firstLine="0" w:firstLineChars="0"/>
              <w:jc w:val="center"/>
              <w:rPr>
                <w:rFonts w:hint="default" w:ascii="宋体" w:hAnsi="宋体" w:eastAsia="宋体" w:cs="宋体"/>
                <w:b/>
                <w:bCs/>
                <w:color w:val="000000"/>
                <w:kern w:val="0"/>
                <w:sz w:val="21"/>
                <w:szCs w:val="21"/>
                <w:lang w:val="en-US" w:eastAsia="zh-CN" w:bidi="ar-SA"/>
              </w:rPr>
            </w:pPr>
            <w:r>
              <w:rPr>
                <w:rFonts w:hint="eastAsia" w:cs="宋体"/>
                <w:b/>
                <w:bCs/>
                <w:color w:val="000000"/>
                <w:kern w:val="0"/>
                <w:sz w:val="21"/>
                <w:szCs w:val="21"/>
                <w:lang w:val="en-US" w:eastAsia="zh-CN" w:bidi="ar-SA"/>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78" w:type="dxa"/>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1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BGA模块</w:t>
            </w:r>
          </w:p>
        </w:tc>
        <w:tc>
          <w:tcPr>
            <w:tcW w:w="2211" w:type="dxa"/>
            <w:vAlign w:val="center"/>
          </w:tcPr>
          <w:p>
            <w:pPr>
              <w:widowControl/>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 xml:space="preserve">RDG-HBGAM-V1.01 </w:t>
            </w:r>
          </w:p>
        </w:tc>
        <w:tc>
          <w:tcPr>
            <w:tcW w:w="1167"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富碟</w:t>
            </w:r>
          </w:p>
        </w:tc>
        <w:tc>
          <w:tcPr>
            <w:tcW w:w="711"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盘</w:t>
            </w:r>
          </w:p>
        </w:tc>
        <w:tc>
          <w:tcPr>
            <w:tcW w:w="866" w:type="dxa"/>
            <w:vAlign w:val="center"/>
          </w:tcPr>
          <w:p>
            <w:pPr>
              <w:widowControl/>
              <w:jc w:val="center"/>
              <w:rPr>
                <w:rFonts w:hint="eastAsia" w:ascii="宋体" w:hAnsi="宋体" w:eastAsia="宋体" w:cs="宋体"/>
                <w:color w:val="auto"/>
                <w:sz w:val="21"/>
                <w:szCs w:val="21"/>
                <w:lang w:val="en-US" w:eastAsia="zh-CN"/>
              </w:rPr>
            </w:pPr>
            <w:r>
              <w:rPr>
                <w:rFonts w:hint="eastAsia" w:ascii="宋体" w:hAnsi="宋体" w:eastAsia="宋体" w:cs="宋体"/>
                <w:bCs/>
                <w:color w:val="000000"/>
                <w:kern w:val="0"/>
                <w:sz w:val="21"/>
                <w:szCs w:val="21"/>
              </w:rPr>
              <w:t>20</w:t>
            </w:r>
          </w:p>
        </w:tc>
        <w:tc>
          <w:tcPr>
            <w:tcW w:w="1278" w:type="dxa"/>
            <w:vAlign w:val="center"/>
          </w:tcPr>
          <w:p>
            <w:pPr>
              <w:widowControl/>
              <w:jc w:val="center"/>
              <w:rPr>
                <w:rFonts w:hint="eastAsia" w:ascii="宋体" w:hAnsi="宋体" w:eastAsia="宋体" w:cs="宋体"/>
                <w:bCs/>
                <w:color w:val="000000"/>
                <w:kern w:val="0"/>
                <w:sz w:val="21"/>
                <w:szCs w:val="21"/>
              </w:rPr>
            </w:pPr>
          </w:p>
        </w:tc>
        <w:tc>
          <w:tcPr>
            <w:tcW w:w="1300" w:type="dxa"/>
            <w:vAlign w:val="center"/>
          </w:tcPr>
          <w:p>
            <w:pPr>
              <w:widowControl/>
              <w:jc w:val="center"/>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1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BGA模块</w:t>
            </w:r>
          </w:p>
        </w:tc>
        <w:tc>
          <w:tcPr>
            <w:tcW w:w="2211" w:type="dxa"/>
            <w:vAlign w:val="center"/>
          </w:tcPr>
          <w:p>
            <w:pPr>
              <w:widowControl/>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RDG-HBGAM-V2.00</w:t>
            </w:r>
          </w:p>
        </w:tc>
        <w:tc>
          <w:tcPr>
            <w:tcW w:w="1167" w:type="dxa"/>
            <w:vAlign w:val="center"/>
          </w:tcPr>
          <w:p>
            <w:pPr>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富碟</w:t>
            </w:r>
          </w:p>
        </w:tc>
        <w:tc>
          <w:tcPr>
            <w:tcW w:w="711"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盘</w:t>
            </w:r>
          </w:p>
        </w:tc>
        <w:tc>
          <w:tcPr>
            <w:tcW w:w="866" w:type="dxa"/>
            <w:vAlign w:val="center"/>
          </w:tcPr>
          <w:p>
            <w:pPr>
              <w:widowControl/>
              <w:jc w:val="center"/>
              <w:rPr>
                <w:rFonts w:hint="eastAsia" w:ascii="宋体" w:hAnsi="宋体" w:eastAsia="宋体" w:cs="宋体"/>
                <w:color w:val="auto"/>
                <w:sz w:val="21"/>
                <w:szCs w:val="21"/>
                <w:lang w:val="en-US" w:eastAsia="zh-CN"/>
              </w:rPr>
            </w:pPr>
            <w:r>
              <w:rPr>
                <w:rFonts w:hint="eastAsia" w:ascii="宋体" w:hAnsi="宋体" w:eastAsia="宋体" w:cs="宋体"/>
                <w:bCs/>
                <w:color w:val="000000"/>
                <w:kern w:val="0"/>
                <w:sz w:val="21"/>
                <w:szCs w:val="21"/>
              </w:rPr>
              <w:t>300</w:t>
            </w:r>
          </w:p>
        </w:tc>
        <w:tc>
          <w:tcPr>
            <w:tcW w:w="1278" w:type="dxa"/>
            <w:vAlign w:val="center"/>
          </w:tcPr>
          <w:p>
            <w:pPr>
              <w:widowControl/>
              <w:jc w:val="center"/>
              <w:rPr>
                <w:rFonts w:hint="eastAsia" w:ascii="宋体" w:hAnsi="宋体" w:eastAsia="宋体" w:cs="宋体"/>
                <w:bCs/>
                <w:color w:val="000000"/>
                <w:kern w:val="0"/>
                <w:sz w:val="21"/>
                <w:szCs w:val="21"/>
              </w:rPr>
            </w:pPr>
          </w:p>
        </w:tc>
        <w:tc>
          <w:tcPr>
            <w:tcW w:w="1300" w:type="dxa"/>
            <w:vAlign w:val="center"/>
          </w:tcPr>
          <w:p>
            <w:pPr>
              <w:widowControl/>
              <w:jc w:val="center"/>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1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BGA模块</w:t>
            </w:r>
          </w:p>
        </w:tc>
        <w:tc>
          <w:tcPr>
            <w:tcW w:w="2211" w:type="dxa"/>
            <w:vAlign w:val="center"/>
          </w:tcPr>
          <w:p>
            <w:pPr>
              <w:widowControl/>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RDG-HBGAM-V2.01</w:t>
            </w:r>
          </w:p>
        </w:tc>
        <w:tc>
          <w:tcPr>
            <w:tcW w:w="1167" w:type="dxa"/>
            <w:vAlign w:val="center"/>
          </w:tcPr>
          <w:p>
            <w:pPr>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富碟</w:t>
            </w:r>
          </w:p>
        </w:tc>
        <w:tc>
          <w:tcPr>
            <w:tcW w:w="711"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盘</w:t>
            </w:r>
          </w:p>
        </w:tc>
        <w:tc>
          <w:tcPr>
            <w:tcW w:w="866" w:type="dxa"/>
            <w:vAlign w:val="center"/>
          </w:tcPr>
          <w:p>
            <w:pPr>
              <w:widowControl/>
              <w:jc w:val="center"/>
              <w:rPr>
                <w:rFonts w:hint="eastAsia" w:ascii="宋体" w:hAnsi="宋体" w:eastAsia="宋体" w:cs="宋体"/>
                <w:color w:val="auto"/>
                <w:sz w:val="21"/>
                <w:szCs w:val="21"/>
                <w:lang w:val="en-US" w:eastAsia="zh-CN"/>
              </w:rPr>
            </w:pPr>
            <w:r>
              <w:rPr>
                <w:rFonts w:hint="eastAsia" w:ascii="宋体" w:hAnsi="宋体" w:eastAsia="宋体" w:cs="宋体"/>
                <w:bCs/>
                <w:color w:val="000000"/>
                <w:kern w:val="0"/>
                <w:sz w:val="21"/>
                <w:szCs w:val="21"/>
              </w:rPr>
              <w:t>350</w:t>
            </w:r>
          </w:p>
        </w:tc>
        <w:tc>
          <w:tcPr>
            <w:tcW w:w="1278" w:type="dxa"/>
            <w:vAlign w:val="center"/>
          </w:tcPr>
          <w:p>
            <w:pPr>
              <w:widowControl/>
              <w:jc w:val="center"/>
              <w:rPr>
                <w:rFonts w:hint="eastAsia" w:ascii="宋体" w:hAnsi="宋体" w:eastAsia="宋体" w:cs="宋体"/>
                <w:bCs/>
                <w:color w:val="000000"/>
                <w:kern w:val="0"/>
                <w:sz w:val="21"/>
                <w:szCs w:val="21"/>
              </w:rPr>
            </w:pPr>
          </w:p>
        </w:tc>
        <w:tc>
          <w:tcPr>
            <w:tcW w:w="1300" w:type="dxa"/>
            <w:vAlign w:val="center"/>
          </w:tcPr>
          <w:p>
            <w:pPr>
              <w:widowControl/>
              <w:jc w:val="center"/>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1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BGA模块</w:t>
            </w:r>
          </w:p>
        </w:tc>
        <w:tc>
          <w:tcPr>
            <w:tcW w:w="2211" w:type="dxa"/>
            <w:vAlign w:val="center"/>
          </w:tcPr>
          <w:p>
            <w:pPr>
              <w:widowControl/>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RDG-BGA A1</w:t>
            </w:r>
          </w:p>
        </w:tc>
        <w:tc>
          <w:tcPr>
            <w:tcW w:w="1167" w:type="dxa"/>
            <w:vAlign w:val="center"/>
          </w:tcPr>
          <w:p>
            <w:pPr>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富碟</w:t>
            </w:r>
          </w:p>
        </w:tc>
        <w:tc>
          <w:tcPr>
            <w:tcW w:w="711"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盘</w:t>
            </w:r>
          </w:p>
        </w:tc>
        <w:tc>
          <w:tcPr>
            <w:tcW w:w="866" w:type="dxa"/>
            <w:vAlign w:val="center"/>
          </w:tcPr>
          <w:p>
            <w:pPr>
              <w:widowControl/>
              <w:jc w:val="center"/>
              <w:rPr>
                <w:rFonts w:hint="eastAsia" w:ascii="宋体" w:hAnsi="宋体" w:eastAsia="宋体" w:cs="宋体"/>
                <w:color w:val="auto"/>
                <w:sz w:val="21"/>
                <w:szCs w:val="21"/>
                <w:lang w:val="en-US" w:eastAsia="zh-CN"/>
              </w:rPr>
            </w:pPr>
            <w:r>
              <w:rPr>
                <w:rFonts w:hint="eastAsia" w:ascii="宋体" w:hAnsi="宋体" w:eastAsia="宋体" w:cs="宋体"/>
                <w:bCs/>
                <w:color w:val="000000"/>
                <w:kern w:val="0"/>
                <w:sz w:val="21"/>
                <w:szCs w:val="21"/>
              </w:rPr>
              <w:t>3200</w:t>
            </w:r>
          </w:p>
        </w:tc>
        <w:tc>
          <w:tcPr>
            <w:tcW w:w="1278" w:type="dxa"/>
            <w:vAlign w:val="center"/>
          </w:tcPr>
          <w:p>
            <w:pPr>
              <w:widowControl/>
              <w:jc w:val="center"/>
              <w:rPr>
                <w:rFonts w:hint="eastAsia" w:ascii="宋体" w:hAnsi="宋体" w:eastAsia="宋体" w:cs="宋体"/>
                <w:bCs/>
                <w:color w:val="000000"/>
                <w:kern w:val="0"/>
                <w:sz w:val="21"/>
                <w:szCs w:val="21"/>
              </w:rPr>
            </w:pPr>
          </w:p>
        </w:tc>
        <w:tc>
          <w:tcPr>
            <w:tcW w:w="1300" w:type="dxa"/>
            <w:vAlign w:val="center"/>
          </w:tcPr>
          <w:p>
            <w:pPr>
              <w:widowControl/>
              <w:jc w:val="center"/>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1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BGA模块</w:t>
            </w:r>
          </w:p>
        </w:tc>
        <w:tc>
          <w:tcPr>
            <w:tcW w:w="2211" w:type="dxa"/>
            <w:vAlign w:val="center"/>
          </w:tcPr>
          <w:p>
            <w:pPr>
              <w:widowControl/>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RDG-BGA P1</w:t>
            </w:r>
          </w:p>
        </w:tc>
        <w:tc>
          <w:tcPr>
            <w:tcW w:w="1167" w:type="dxa"/>
            <w:vAlign w:val="center"/>
          </w:tcPr>
          <w:p>
            <w:pPr>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富碟</w:t>
            </w:r>
          </w:p>
        </w:tc>
        <w:tc>
          <w:tcPr>
            <w:tcW w:w="711"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盘</w:t>
            </w:r>
          </w:p>
        </w:tc>
        <w:tc>
          <w:tcPr>
            <w:tcW w:w="866" w:type="dxa"/>
            <w:vAlign w:val="center"/>
          </w:tcPr>
          <w:p>
            <w:pPr>
              <w:widowControl/>
              <w:jc w:val="center"/>
              <w:rPr>
                <w:rFonts w:hint="eastAsia" w:ascii="宋体" w:hAnsi="宋体" w:eastAsia="宋体" w:cs="宋体"/>
                <w:color w:val="auto"/>
                <w:sz w:val="21"/>
                <w:szCs w:val="21"/>
                <w:lang w:val="en-US" w:eastAsia="zh-CN"/>
              </w:rPr>
            </w:pPr>
            <w:r>
              <w:rPr>
                <w:rFonts w:hint="eastAsia" w:ascii="宋体" w:hAnsi="宋体" w:eastAsia="宋体" w:cs="宋体"/>
                <w:bCs/>
                <w:color w:val="000000"/>
                <w:kern w:val="0"/>
                <w:sz w:val="21"/>
                <w:szCs w:val="21"/>
              </w:rPr>
              <w:t>2000</w:t>
            </w:r>
          </w:p>
        </w:tc>
        <w:tc>
          <w:tcPr>
            <w:tcW w:w="1278" w:type="dxa"/>
            <w:vAlign w:val="center"/>
          </w:tcPr>
          <w:p>
            <w:pPr>
              <w:widowControl/>
              <w:jc w:val="center"/>
              <w:rPr>
                <w:rFonts w:hint="eastAsia" w:ascii="宋体" w:hAnsi="宋体" w:eastAsia="宋体" w:cs="宋体"/>
                <w:bCs/>
                <w:color w:val="000000"/>
                <w:kern w:val="0"/>
                <w:sz w:val="21"/>
                <w:szCs w:val="21"/>
              </w:rPr>
            </w:pPr>
          </w:p>
        </w:tc>
        <w:tc>
          <w:tcPr>
            <w:tcW w:w="1300" w:type="dxa"/>
            <w:vAlign w:val="center"/>
          </w:tcPr>
          <w:p>
            <w:pPr>
              <w:widowControl/>
              <w:jc w:val="center"/>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778"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1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物联平台</w:t>
            </w:r>
          </w:p>
        </w:tc>
        <w:tc>
          <w:tcPr>
            <w:tcW w:w="2211" w:type="dxa"/>
          </w:tcPr>
          <w:p>
            <w:pPr>
              <w:pStyle w:val="6"/>
              <w:spacing w:line="367" w:lineRule="auto"/>
              <w:ind w:left="0" w:leftChars="0" w:firstLine="0" w:firstLineChars="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设备连接和管理、数据采集和存储、数据分析和处理等功能</w:t>
            </w:r>
          </w:p>
        </w:tc>
        <w:tc>
          <w:tcPr>
            <w:tcW w:w="1167"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浪潮</w:t>
            </w:r>
          </w:p>
        </w:tc>
        <w:tc>
          <w:tcPr>
            <w:tcW w:w="711"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套</w:t>
            </w:r>
          </w:p>
        </w:tc>
        <w:tc>
          <w:tcPr>
            <w:tcW w:w="866"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278"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p>
        </w:tc>
        <w:tc>
          <w:tcPr>
            <w:tcW w:w="13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111" w:type="dxa"/>
            <w:gridSpan w:val="7"/>
            <w:vAlign w:val="center"/>
          </w:tcPr>
          <w:p>
            <w:pPr>
              <w:pStyle w:val="6"/>
              <w:spacing w:line="367" w:lineRule="auto"/>
              <w:ind w:left="0" w:leftChars="0" w:firstLine="0" w:firstLineChars="0"/>
              <w:jc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合计</w:t>
            </w:r>
          </w:p>
        </w:tc>
        <w:tc>
          <w:tcPr>
            <w:tcW w:w="1300" w:type="dxa"/>
            <w:vAlign w:val="center"/>
          </w:tcPr>
          <w:p>
            <w:pPr>
              <w:pStyle w:val="6"/>
              <w:spacing w:line="367" w:lineRule="auto"/>
              <w:ind w:left="0" w:leftChars="0" w:firstLine="0" w:firstLineChars="0"/>
              <w:jc w:val="center"/>
              <w:rPr>
                <w:rFonts w:hint="eastAsia" w:ascii="宋体" w:hAnsi="宋体" w:eastAsia="宋体" w:cs="宋体"/>
                <w:color w:val="auto"/>
                <w:sz w:val="21"/>
                <w:szCs w:val="21"/>
                <w:lang w:val="en-US" w:eastAsia="zh-CN"/>
              </w:rPr>
            </w:pPr>
          </w:p>
        </w:tc>
      </w:tr>
    </w:tbl>
    <w:p>
      <w:pPr>
        <w:rPr>
          <w:rFonts w:ascii="宋体" w:hAnsi="宋体" w:eastAsia="宋体" w:cs="宋体"/>
          <w:b/>
          <w:bCs/>
          <w:sz w:val="20"/>
          <w:szCs w:val="20"/>
          <w:lang w:eastAsia="zh-CN"/>
        </w:rPr>
      </w:pPr>
    </w:p>
    <w:p>
      <w:pPr>
        <w:pStyle w:val="6"/>
        <w:tabs>
          <w:tab w:val="left" w:pos="7807"/>
          <w:tab w:val="left" w:pos="8047"/>
        </w:tabs>
        <w:spacing w:before="193" w:line="715" w:lineRule="auto"/>
        <w:ind w:left="3488" w:right="137"/>
        <w:rPr>
          <w:lang w:eastAsia="zh-CN"/>
        </w:rPr>
      </w:pPr>
    </w:p>
    <w:p>
      <w:pPr>
        <w:pStyle w:val="6"/>
        <w:tabs>
          <w:tab w:val="left" w:pos="7807"/>
          <w:tab w:val="left" w:pos="8047"/>
        </w:tabs>
        <w:spacing w:before="193" w:line="715" w:lineRule="auto"/>
        <w:ind w:left="3488" w:right="137"/>
        <w:rPr>
          <w:lang w:eastAsia="zh-CN"/>
        </w:rPr>
      </w:pPr>
      <w:r>
        <w:rPr>
          <w:lang w:eastAsia="zh-CN"/>
        </w:rPr>
        <w:t>供应商：</w:t>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lang w:eastAsia="zh-CN"/>
        </w:rPr>
        <w:t>（盖单位章）法定代表人或其委托代理人：</w:t>
      </w:r>
      <w:r>
        <w:rPr>
          <w:rFonts w:ascii="Times New Roman" w:hAnsi="Times New Roman" w:eastAsia="Times New Roman" w:cs="Times New Roman"/>
          <w:u w:val="single" w:color="000000"/>
          <w:lang w:eastAsia="zh-CN"/>
        </w:rPr>
        <w:tab/>
      </w:r>
      <w:r>
        <w:rPr>
          <w:lang w:eastAsia="zh-CN"/>
        </w:rPr>
        <w:t>（签字或盖章）</w:t>
      </w:r>
    </w:p>
    <w:p>
      <w:pPr>
        <w:spacing w:before="3"/>
        <w:rPr>
          <w:rFonts w:ascii="宋体" w:hAnsi="宋体" w:eastAsia="宋体" w:cs="宋体"/>
          <w:sz w:val="9"/>
          <w:szCs w:val="9"/>
          <w:lang w:eastAsia="zh-CN"/>
        </w:rPr>
      </w:pPr>
    </w:p>
    <w:p>
      <w:pPr>
        <w:pStyle w:val="6"/>
        <w:tabs>
          <w:tab w:val="left" w:pos="7224"/>
          <w:tab w:val="left" w:pos="8184"/>
          <w:tab w:val="left" w:pos="9144"/>
        </w:tabs>
        <w:spacing w:before="26"/>
        <w:ind w:left="6144"/>
        <w:rPr>
          <w:lang w:eastAsia="zh-CN"/>
        </w:rPr>
      </w:pPr>
      <w:r>
        <w:rPr>
          <w:rFonts w:ascii="Times New Roman" w:hAnsi="Times New Roman" w:eastAsia="Times New Roman" w:cs="Times New Roman"/>
          <w:u w:val="single" w:color="000000"/>
          <w:lang w:eastAsia="zh-CN"/>
        </w:rPr>
        <w:tab/>
      </w:r>
      <w:r>
        <w:rPr>
          <w:spacing w:val="-1"/>
          <w:lang w:eastAsia="zh-CN"/>
        </w:rPr>
        <w:t>年</w:t>
      </w:r>
      <w:r>
        <w:rPr>
          <w:rFonts w:ascii="Times New Roman" w:hAnsi="Times New Roman" w:eastAsia="Times New Roman" w:cs="Times New Roman"/>
          <w:spacing w:val="-1"/>
          <w:u w:val="single" w:color="000000"/>
          <w:lang w:eastAsia="zh-CN"/>
        </w:rPr>
        <w:tab/>
      </w:r>
      <w:r>
        <w:rPr>
          <w:spacing w:val="-1"/>
          <w:lang w:eastAsia="zh-CN"/>
        </w:rPr>
        <w:t>月</w:t>
      </w:r>
      <w:r>
        <w:rPr>
          <w:rFonts w:ascii="Times New Roman" w:hAnsi="Times New Roman" w:eastAsia="Times New Roman" w:cs="Times New Roman"/>
          <w:spacing w:val="-1"/>
          <w:u w:val="single" w:color="000000"/>
          <w:lang w:eastAsia="zh-CN"/>
        </w:rPr>
        <w:tab/>
      </w:r>
      <w:r>
        <w:rPr>
          <w:lang w:eastAsia="zh-CN"/>
        </w:rPr>
        <w:t>日</w:t>
      </w:r>
    </w:p>
    <w:p>
      <w:pPr>
        <w:rPr>
          <w:lang w:eastAsia="zh-CN"/>
        </w:rPr>
        <w:sectPr>
          <w:pgSz w:w="11910" w:h="16840"/>
          <w:pgMar w:top="1200" w:right="1280" w:bottom="1300" w:left="1000" w:header="897" w:footer="1112" w:gutter="0"/>
          <w:cols w:space="720" w:num="1"/>
        </w:sectPr>
      </w:pPr>
    </w:p>
    <w:p>
      <w:pPr>
        <w:spacing w:before="9"/>
        <w:rPr>
          <w:rFonts w:ascii="宋体" w:hAnsi="宋体" w:eastAsia="宋体" w:cs="宋体"/>
          <w:sz w:val="16"/>
          <w:szCs w:val="16"/>
          <w:lang w:eastAsia="zh-CN"/>
        </w:rPr>
      </w:pPr>
    </w:p>
    <w:p>
      <w:pPr>
        <w:spacing w:before="14"/>
        <w:ind w:left="737" w:right="113"/>
        <w:rPr>
          <w:rFonts w:ascii="宋体" w:hAnsi="宋体" w:eastAsia="宋体" w:cs="宋体"/>
          <w:sz w:val="28"/>
          <w:szCs w:val="28"/>
          <w:lang w:eastAsia="zh-CN"/>
        </w:rPr>
      </w:pPr>
      <w:bookmarkStart w:id="41" w:name="二、法定代表人身份证明或附有法定代表人身份证明的授权委托书"/>
      <w:bookmarkEnd w:id="41"/>
      <w:r>
        <w:rPr>
          <w:rFonts w:ascii="宋体" w:hAnsi="宋体" w:eastAsia="宋体" w:cs="宋体"/>
          <w:b/>
          <w:bCs/>
          <w:sz w:val="28"/>
          <w:szCs w:val="28"/>
          <w:lang w:eastAsia="zh-CN"/>
        </w:rPr>
        <w:t>二、法定代表人身份证明或附有法定代表人身份证明的授权委托书</w:t>
      </w:r>
    </w:p>
    <w:p>
      <w:pPr>
        <w:rPr>
          <w:rFonts w:ascii="宋体" w:hAnsi="宋体" w:eastAsia="宋体" w:cs="宋体"/>
          <w:b/>
          <w:bCs/>
          <w:sz w:val="28"/>
          <w:szCs w:val="28"/>
          <w:lang w:eastAsia="zh-CN"/>
        </w:rPr>
      </w:pPr>
    </w:p>
    <w:p>
      <w:pPr>
        <w:spacing w:before="5"/>
        <w:rPr>
          <w:rFonts w:ascii="宋体" w:hAnsi="宋体" w:eastAsia="宋体" w:cs="宋体"/>
          <w:b/>
          <w:bCs/>
          <w:lang w:eastAsia="zh-CN"/>
        </w:rPr>
      </w:pPr>
    </w:p>
    <w:p>
      <w:pPr>
        <w:tabs>
          <w:tab w:val="left" w:pos="1572"/>
          <w:tab w:val="left" w:pos="3431"/>
          <w:tab w:val="left" w:pos="5471"/>
          <w:tab w:val="left" w:pos="7374"/>
        </w:tabs>
        <w:spacing w:line="336" w:lineRule="auto"/>
        <w:ind w:left="852" w:right="2332" w:firstLine="2517"/>
        <w:rPr>
          <w:rFonts w:ascii="宋体" w:hAnsi="宋体" w:eastAsia="宋体" w:cs="宋体"/>
          <w:b/>
          <w:bCs/>
          <w:sz w:val="24"/>
          <w:szCs w:val="24"/>
          <w:lang w:eastAsia="zh-CN"/>
        </w:rPr>
      </w:pPr>
      <w:r>
        <w:rPr>
          <w:rFonts w:ascii="宋体" w:hAnsi="宋体" w:eastAsia="宋体" w:cs="宋体"/>
          <w:b/>
          <w:bCs/>
          <w:sz w:val="24"/>
          <w:szCs w:val="24"/>
          <w:lang w:eastAsia="zh-CN"/>
        </w:rPr>
        <w:t>（一）法定代表人身份证明</w:t>
      </w:r>
    </w:p>
    <w:p>
      <w:pPr>
        <w:tabs>
          <w:tab w:val="left" w:pos="1572"/>
          <w:tab w:val="left" w:pos="3431"/>
          <w:tab w:val="left" w:pos="5471"/>
          <w:tab w:val="left" w:pos="7374"/>
        </w:tabs>
        <w:spacing w:line="336" w:lineRule="auto"/>
        <w:ind w:left="852" w:right="2332"/>
        <w:rPr>
          <w:rFonts w:ascii="Times New Roman" w:hAnsi="Times New Roman" w:eastAsia="Times New Roman" w:cs="Times New Roman"/>
          <w:sz w:val="24"/>
          <w:szCs w:val="24"/>
          <w:u w:val="single" w:color="000000"/>
          <w:lang w:eastAsia="zh-CN"/>
        </w:rPr>
      </w:pPr>
      <w:r>
        <w:rPr>
          <w:rFonts w:ascii="宋体" w:hAnsi="宋体" w:eastAsia="宋体" w:cs="宋体"/>
          <w:sz w:val="24"/>
          <w:szCs w:val="24"/>
          <w:lang w:eastAsia="zh-CN"/>
        </w:rPr>
        <w:t>企业名称：</w:t>
      </w:r>
      <w:r>
        <w:rPr>
          <w:rFonts w:ascii="Times New Roman" w:hAnsi="Times New Roman" w:eastAsia="Times New Roman" w:cs="Times New Roman"/>
          <w:sz w:val="24"/>
          <w:szCs w:val="24"/>
          <w:u w:val="single" w:color="000000"/>
          <w:lang w:eastAsia="zh-CN"/>
        </w:rPr>
        <w:tab/>
      </w:r>
      <w:r>
        <w:rPr>
          <w:rFonts w:ascii="Times New Roman" w:hAnsi="Times New Roman" w:eastAsia="Times New Roman" w:cs="Times New Roman"/>
          <w:sz w:val="24"/>
          <w:szCs w:val="24"/>
          <w:u w:val="single" w:color="000000"/>
          <w:lang w:eastAsia="zh-CN"/>
        </w:rPr>
        <w:tab/>
      </w:r>
    </w:p>
    <w:p>
      <w:pPr>
        <w:tabs>
          <w:tab w:val="left" w:pos="1572"/>
          <w:tab w:val="left" w:pos="3431"/>
          <w:tab w:val="left" w:pos="5471"/>
          <w:tab w:val="left" w:pos="7374"/>
        </w:tabs>
        <w:spacing w:line="336" w:lineRule="auto"/>
        <w:ind w:left="852" w:right="2332"/>
        <w:rPr>
          <w:rFonts w:ascii="Times New Roman" w:hAnsi="Times New Roman" w:eastAsia="Times New Roman" w:cs="Times New Roman"/>
          <w:sz w:val="24"/>
          <w:szCs w:val="24"/>
          <w:u w:val="single" w:color="000000"/>
          <w:lang w:eastAsia="zh-CN"/>
        </w:rPr>
      </w:pPr>
      <w:r>
        <w:rPr>
          <w:rFonts w:ascii="宋体" w:hAnsi="宋体" w:eastAsia="宋体" w:cs="宋体"/>
          <w:sz w:val="24"/>
          <w:szCs w:val="24"/>
          <w:lang w:eastAsia="zh-CN"/>
        </w:rPr>
        <w:t>地</w:t>
      </w:r>
      <w:r>
        <w:rPr>
          <w:rFonts w:ascii="宋体" w:hAnsi="宋体" w:eastAsia="宋体" w:cs="宋体"/>
          <w:sz w:val="24"/>
          <w:szCs w:val="24"/>
          <w:lang w:eastAsia="zh-CN"/>
        </w:rPr>
        <w:tab/>
      </w:r>
      <w:r>
        <w:rPr>
          <w:rFonts w:ascii="宋体" w:hAnsi="宋体" w:eastAsia="宋体" w:cs="宋体"/>
          <w:sz w:val="24"/>
          <w:szCs w:val="24"/>
          <w:lang w:eastAsia="zh-CN"/>
        </w:rPr>
        <w:t>址：</w:t>
      </w:r>
      <w:r>
        <w:rPr>
          <w:rFonts w:ascii="Times New Roman" w:hAnsi="Times New Roman" w:eastAsia="Times New Roman" w:cs="Times New Roman"/>
          <w:sz w:val="24"/>
          <w:szCs w:val="24"/>
          <w:u w:val="single" w:color="000000"/>
          <w:lang w:eastAsia="zh-CN"/>
        </w:rPr>
        <w:tab/>
      </w:r>
      <w:r>
        <w:rPr>
          <w:rFonts w:ascii="Times New Roman" w:hAnsi="Times New Roman" w:eastAsia="Times New Roman" w:cs="Times New Roman"/>
          <w:sz w:val="24"/>
          <w:szCs w:val="24"/>
          <w:u w:val="single" w:color="000000"/>
          <w:lang w:eastAsia="zh-CN"/>
        </w:rPr>
        <w:tab/>
      </w:r>
    </w:p>
    <w:p>
      <w:pPr>
        <w:tabs>
          <w:tab w:val="left" w:pos="1572"/>
          <w:tab w:val="left" w:pos="3431"/>
          <w:tab w:val="left" w:pos="5471"/>
          <w:tab w:val="left" w:pos="7374"/>
        </w:tabs>
        <w:spacing w:line="336" w:lineRule="auto"/>
        <w:ind w:left="852" w:right="2332"/>
        <w:rPr>
          <w:rFonts w:ascii="Times New Roman" w:hAnsi="Times New Roman" w:eastAsia="Times New Roman" w:cs="Times New Roman"/>
          <w:spacing w:val="-1"/>
          <w:sz w:val="24"/>
          <w:szCs w:val="24"/>
          <w:u w:val="single" w:color="000000"/>
          <w:lang w:eastAsia="zh-CN"/>
        </w:rPr>
      </w:pPr>
      <w:r>
        <w:rPr>
          <w:rFonts w:ascii="宋体" w:hAnsi="宋体" w:eastAsia="宋体" w:cs="宋体"/>
          <w:sz w:val="24"/>
          <w:szCs w:val="24"/>
          <w:lang w:eastAsia="zh-CN"/>
        </w:rPr>
        <w:t>姓</w:t>
      </w:r>
      <w:r>
        <w:rPr>
          <w:rFonts w:ascii="宋体" w:hAnsi="宋体" w:eastAsia="宋体" w:cs="宋体"/>
          <w:sz w:val="24"/>
          <w:szCs w:val="24"/>
          <w:lang w:eastAsia="zh-CN"/>
        </w:rPr>
        <w:tab/>
      </w:r>
      <w:r>
        <w:rPr>
          <w:rFonts w:ascii="宋体" w:hAnsi="宋体" w:eastAsia="宋体" w:cs="宋体"/>
          <w:spacing w:val="-1"/>
          <w:sz w:val="24"/>
          <w:szCs w:val="24"/>
          <w:lang w:eastAsia="zh-CN"/>
        </w:rPr>
        <w:t>名：</w:t>
      </w:r>
      <w:r>
        <w:rPr>
          <w:rFonts w:ascii="Times New Roman" w:hAnsi="Times New Roman" w:eastAsia="Times New Roman" w:cs="Times New Roman"/>
          <w:spacing w:val="-1"/>
          <w:sz w:val="24"/>
          <w:szCs w:val="24"/>
          <w:u w:val="single" w:color="000000"/>
          <w:lang w:eastAsia="zh-CN"/>
        </w:rPr>
        <w:tab/>
      </w:r>
    </w:p>
    <w:p>
      <w:pPr>
        <w:tabs>
          <w:tab w:val="left" w:pos="1572"/>
          <w:tab w:val="left" w:pos="3431"/>
          <w:tab w:val="left" w:pos="5471"/>
          <w:tab w:val="left" w:pos="7374"/>
        </w:tabs>
        <w:spacing w:line="336" w:lineRule="auto"/>
        <w:ind w:left="852" w:right="2332"/>
        <w:rPr>
          <w:rFonts w:ascii="Times New Roman" w:hAnsi="Times New Roman" w:eastAsia="Times New Roman" w:cs="Times New Roman"/>
          <w:sz w:val="24"/>
          <w:szCs w:val="24"/>
          <w:lang w:eastAsia="zh-CN"/>
        </w:rPr>
      </w:pPr>
      <w:r>
        <w:rPr>
          <w:rFonts w:ascii="宋体" w:hAnsi="宋体" w:eastAsia="宋体" w:cs="宋体"/>
          <w:spacing w:val="-1"/>
          <w:sz w:val="24"/>
          <w:szCs w:val="24"/>
          <w:lang w:eastAsia="zh-CN"/>
        </w:rPr>
        <w:t>职</w:t>
      </w:r>
      <w:r>
        <w:rPr>
          <w:rFonts w:hint="eastAsia" w:ascii="宋体" w:hAnsi="宋体" w:eastAsia="宋体" w:cs="宋体"/>
          <w:spacing w:val="-1"/>
          <w:sz w:val="24"/>
          <w:szCs w:val="24"/>
          <w:lang w:eastAsia="zh-CN"/>
        </w:rPr>
        <w:t xml:space="preserve"> </w:t>
      </w:r>
      <w:r>
        <w:rPr>
          <w:rFonts w:ascii="宋体" w:hAnsi="宋体" w:eastAsia="宋体" w:cs="宋体"/>
          <w:spacing w:val="-1"/>
          <w:sz w:val="24"/>
          <w:szCs w:val="24"/>
          <w:lang w:eastAsia="zh-CN"/>
        </w:rPr>
        <w:t xml:space="preserve">   务：</w:t>
      </w:r>
      <w:r>
        <w:rPr>
          <w:rFonts w:ascii="Times New Roman" w:hAnsi="Times New Roman" w:eastAsia="Times New Roman" w:cs="Times New Roman"/>
          <w:sz w:val="24"/>
          <w:szCs w:val="24"/>
          <w:u w:val="single" w:color="000000"/>
          <w:lang w:eastAsia="zh-CN"/>
        </w:rPr>
        <w:tab/>
      </w:r>
      <w:r>
        <w:rPr>
          <w:rFonts w:ascii="Times New Roman" w:hAnsi="Times New Roman" w:eastAsia="Times New Roman" w:cs="Times New Roman"/>
          <w:spacing w:val="-1"/>
          <w:sz w:val="24"/>
          <w:szCs w:val="24"/>
          <w:u w:val="single" w:color="000000"/>
          <w:lang w:eastAsia="zh-CN"/>
        </w:rPr>
        <w:tab/>
      </w:r>
    </w:p>
    <w:p>
      <w:pPr>
        <w:pStyle w:val="6"/>
        <w:tabs>
          <w:tab w:val="left" w:pos="1671"/>
          <w:tab w:val="left" w:pos="3924"/>
        </w:tabs>
        <w:spacing w:before="31" w:line="336" w:lineRule="auto"/>
        <w:ind w:left="375" w:right="113" w:firstLine="480"/>
        <w:rPr>
          <w:lang w:eastAsia="zh-CN"/>
        </w:rPr>
      </w:pPr>
      <w:r>
        <w:rPr>
          <w:spacing w:val="-1"/>
          <w:lang w:eastAsia="zh-CN"/>
        </w:rPr>
        <w:t>系</w:t>
      </w:r>
      <w:r>
        <w:rPr>
          <w:rFonts w:ascii="Times New Roman" w:hAnsi="Times New Roman" w:eastAsia="Times New Roman" w:cs="Times New Roman"/>
          <w:spacing w:val="-1"/>
          <w:u w:val="single" w:color="000000"/>
          <w:lang w:eastAsia="zh-CN"/>
        </w:rPr>
        <w:tab/>
      </w:r>
      <w:r>
        <w:rPr>
          <w:u w:val="single" w:color="000000"/>
          <w:lang w:eastAsia="zh-CN"/>
        </w:rPr>
        <w:t>（供应商名称）</w:t>
      </w:r>
      <w:r>
        <w:rPr>
          <w:rFonts w:ascii="Times New Roman" w:hAnsi="Times New Roman" w:eastAsia="Times New Roman" w:cs="Times New Roman"/>
          <w:u w:val="single" w:color="000000"/>
          <w:lang w:eastAsia="zh-CN"/>
        </w:rPr>
        <w:tab/>
      </w:r>
      <w:r>
        <w:rPr>
          <w:spacing w:val="-3"/>
          <w:lang w:eastAsia="zh-CN"/>
        </w:rPr>
        <w:t>的法定代表人，能够为</w:t>
      </w:r>
      <w:r>
        <w:rPr>
          <w:u w:val="single" w:color="000000"/>
          <w:lang w:eastAsia="zh-CN"/>
        </w:rPr>
        <w:t>（项目名称）</w:t>
      </w:r>
      <w:r>
        <w:rPr>
          <w:spacing w:val="-1"/>
          <w:lang w:eastAsia="zh-CN"/>
        </w:rPr>
        <w:t>签署响应文件，</w:t>
      </w:r>
      <w:r>
        <w:rPr>
          <w:lang w:eastAsia="zh-CN"/>
        </w:rPr>
        <w:t>进行合同投标、签署合同及处理与之有关的一切事务。</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1"/>
        <w:rPr>
          <w:rFonts w:ascii="宋体" w:hAnsi="宋体" w:eastAsia="宋体" w:cs="宋体"/>
          <w:sz w:val="31"/>
          <w:szCs w:val="31"/>
          <w:lang w:eastAsia="zh-CN"/>
        </w:rPr>
      </w:pPr>
    </w:p>
    <w:p>
      <w:pPr>
        <w:pStyle w:val="6"/>
        <w:spacing w:before="0"/>
        <w:ind w:left="941" w:right="113"/>
        <w:rPr>
          <w:lang w:eastAsia="zh-CN"/>
        </w:rPr>
      </w:pPr>
      <w:r>
        <w:rPr>
          <w:lang w:eastAsia="zh-CN"/>
        </w:rPr>
        <w:t>特此证明。</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4"/>
        <w:rPr>
          <w:rFonts w:ascii="宋体" w:hAnsi="宋体" w:eastAsia="宋体" w:cs="宋体"/>
          <w:sz w:val="25"/>
          <w:szCs w:val="25"/>
          <w:lang w:eastAsia="zh-CN"/>
        </w:rPr>
      </w:pPr>
    </w:p>
    <w:p>
      <w:pPr>
        <w:pStyle w:val="6"/>
        <w:tabs>
          <w:tab w:val="left" w:pos="7807"/>
          <w:tab w:val="left" w:pos="8170"/>
        </w:tabs>
        <w:spacing w:before="0" w:line="715" w:lineRule="auto"/>
        <w:ind w:left="3488" w:right="113" w:firstLine="487"/>
        <w:rPr>
          <w:lang w:eastAsia="zh-CN"/>
        </w:rPr>
      </w:pPr>
      <w:r>
        <w:rPr>
          <w:lang w:eastAsia="zh-CN"/>
        </w:rPr>
        <w:t>供应商：</w:t>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u w:val="single" w:color="000000"/>
          <w:lang w:eastAsia="zh-CN"/>
        </w:rPr>
        <w:t>（</w:t>
      </w:r>
      <w:r>
        <w:rPr>
          <w:lang w:eastAsia="zh-CN"/>
        </w:rPr>
        <w:t>盖单位章）法定代表人或其委托代理人：</w:t>
      </w:r>
      <w:r>
        <w:rPr>
          <w:rFonts w:ascii="Times New Roman" w:hAnsi="Times New Roman" w:eastAsia="Times New Roman" w:cs="Times New Roman"/>
          <w:u w:val="single" w:color="000000"/>
          <w:lang w:eastAsia="zh-CN"/>
        </w:rPr>
        <w:tab/>
      </w:r>
      <w:r>
        <w:rPr>
          <w:lang w:eastAsia="zh-CN"/>
        </w:rPr>
        <w:t>（签字或盖章）</w:t>
      </w:r>
    </w:p>
    <w:p>
      <w:pPr>
        <w:spacing w:before="3"/>
        <w:rPr>
          <w:rFonts w:ascii="宋体" w:hAnsi="宋体" w:eastAsia="宋体" w:cs="宋体"/>
          <w:sz w:val="9"/>
          <w:szCs w:val="9"/>
          <w:lang w:eastAsia="zh-CN"/>
        </w:rPr>
      </w:pPr>
    </w:p>
    <w:p>
      <w:pPr>
        <w:pStyle w:val="6"/>
        <w:tabs>
          <w:tab w:val="left" w:pos="7224"/>
          <w:tab w:val="left" w:pos="8184"/>
          <w:tab w:val="left" w:pos="9144"/>
        </w:tabs>
        <w:spacing w:before="26"/>
        <w:ind w:left="6144" w:right="113"/>
        <w:rPr>
          <w:lang w:eastAsia="zh-CN"/>
        </w:rPr>
      </w:pPr>
      <w:r>
        <w:rPr>
          <w:rFonts w:ascii="Times New Roman" w:hAnsi="Times New Roman" w:eastAsia="Times New Roman" w:cs="Times New Roman"/>
          <w:u w:val="single" w:color="000000"/>
          <w:lang w:eastAsia="zh-CN"/>
        </w:rPr>
        <w:tab/>
      </w:r>
      <w:r>
        <w:rPr>
          <w:spacing w:val="-1"/>
          <w:lang w:eastAsia="zh-CN"/>
        </w:rPr>
        <w:t>年</w:t>
      </w:r>
      <w:r>
        <w:rPr>
          <w:rFonts w:ascii="Times New Roman" w:hAnsi="Times New Roman" w:eastAsia="Times New Roman" w:cs="Times New Roman"/>
          <w:spacing w:val="-1"/>
          <w:u w:val="single" w:color="000000"/>
          <w:lang w:eastAsia="zh-CN"/>
        </w:rPr>
        <w:tab/>
      </w:r>
      <w:r>
        <w:rPr>
          <w:spacing w:val="-1"/>
          <w:lang w:eastAsia="zh-CN"/>
        </w:rPr>
        <w:t>月</w:t>
      </w:r>
      <w:r>
        <w:rPr>
          <w:rFonts w:ascii="Times New Roman" w:hAnsi="Times New Roman" w:eastAsia="Times New Roman" w:cs="Times New Roman"/>
          <w:spacing w:val="-1"/>
          <w:u w:val="single" w:color="000000"/>
          <w:lang w:eastAsia="zh-CN"/>
        </w:rPr>
        <w:tab/>
      </w:r>
      <w:r>
        <w:rPr>
          <w:lang w:eastAsia="zh-CN"/>
        </w:rPr>
        <w:t>日</w:t>
      </w:r>
    </w:p>
    <w:p>
      <w:pPr>
        <w:rPr>
          <w:lang w:eastAsia="zh-CN"/>
        </w:rPr>
        <w:sectPr>
          <w:pgSz w:w="11910" w:h="16840"/>
          <w:pgMar w:top="1200" w:right="1180" w:bottom="1300" w:left="1000" w:header="897" w:footer="1112" w:gutter="0"/>
          <w:cols w:space="720" w:num="1"/>
        </w:sectPr>
      </w:pPr>
    </w:p>
    <w:p>
      <w:pPr>
        <w:spacing w:before="5"/>
        <w:rPr>
          <w:rFonts w:ascii="宋体" w:hAnsi="宋体" w:eastAsia="宋体" w:cs="宋体"/>
          <w:sz w:val="19"/>
          <w:szCs w:val="19"/>
          <w:lang w:eastAsia="zh-CN"/>
        </w:rPr>
      </w:pPr>
    </w:p>
    <w:p>
      <w:pPr>
        <w:spacing w:before="26"/>
        <w:ind w:left="1"/>
        <w:jc w:val="center"/>
        <w:rPr>
          <w:rFonts w:ascii="宋体" w:hAnsi="宋体" w:eastAsia="宋体" w:cs="宋体"/>
          <w:sz w:val="24"/>
          <w:szCs w:val="24"/>
          <w:lang w:eastAsia="zh-CN"/>
        </w:rPr>
      </w:pPr>
      <w:r>
        <w:rPr>
          <w:rFonts w:ascii="宋体" w:hAnsi="宋体" w:eastAsia="宋体" w:cs="宋体"/>
          <w:b/>
          <w:bCs/>
          <w:sz w:val="24"/>
          <w:szCs w:val="24"/>
          <w:lang w:eastAsia="zh-CN"/>
        </w:rPr>
        <w:t>（二）授权委托书</w:t>
      </w:r>
    </w:p>
    <w:p>
      <w:pPr>
        <w:rPr>
          <w:rFonts w:ascii="宋体" w:hAnsi="宋体" w:eastAsia="宋体" w:cs="宋体"/>
          <w:b/>
          <w:bCs/>
          <w:sz w:val="24"/>
          <w:szCs w:val="24"/>
          <w:lang w:eastAsia="zh-CN"/>
        </w:rPr>
      </w:pPr>
    </w:p>
    <w:p>
      <w:pPr>
        <w:spacing w:before="4"/>
        <w:rPr>
          <w:rFonts w:ascii="宋体" w:hAnsi="宋体" w:eastAsia="宋体" w:cs="宋体"/>
          <w:b/>
          <w:bCs/>
          <w:sz w:val="19"/>
          <w:szCs w:val="19"/>
          <w:lang w:eastAsia="zh-CN"/>
        </w:rPr>
      </w:pPr>
    </w:p>
    <w:p>
      <w:pPr>
        <w:pStyle w:val="6"/>
        <w:tabs>
          <w:tab w:val="left" w:pos="1932"/>
          <w:tab w:val="left" w:pos="3732"/>
          <w:tab w:val="left" w:pos="4092"/>
        </w:tabs>
        <w:spacing w:before="0" w:line="336" w:lineRule="auto"/>
        <w:ind w:left="252" w:right="251" w:firstLine="480"/>
        <w:jc w:val="both"/>
        <w:rPr>
          <w:lang w:eastAsia="zh-CN"/>
        </w:rPr>
      </w:pPr>
      <w:r>
        <w:rPr>
          <w:lang w:eastAsia="zh-CN"/>
        </w:rPr>
        <w:t>本人</w:t>
      </w:r>
      <w:r>
        <w:rPr>
          <w:u w:val="single" w:color="000000"/>
          <w:lang w:eastAsia="zh-CN"/>
        </w:rPr>
        <w:t>（姓名）</w:t>
      </w:r>
      <w:r>
        <w:rPr>
          <w:lang w:eastAsia="zh-CN"/>
        </w:rPr>
        <w:t>系</w:t>
      </w:r>
      <w:r>
        <w:rPr>
          <w:rFonts w:ascii="Times New Roman" w:hAnsi="Times New Roman" w:eastAsia="Times New Roman" w:cs="Times New Roman"/>
          <w:u w:val="single" w:color="000000"/>
          <w:lang w:eastAsia="zh-CN"/>
        </w:rPr>
        <w:tab/>
      </w:r>
      <w:r>
        <w:rPr>
          <w:u w:val="single" w:color="000000"/>
          <w:lang w:eastAsia="zh-CN"/>
        </w:rPr>
        <w:t>（供应商名称）</w:t>
      </w:r>
      <w:r>
        <w:rPr>
          <w:lang w:eastAsia="zh-CN"/>
        </w:rPr>
        <w:t>的法定代表人，现委托</w:t>
      </w:r>
      <w:r>
        <w:rPr>
          <w:u w:val="single" w:color="000000"/>
          <w:lang w:eastAsia="zh-CN"/>
        </w:rPr>
        <w:t>（姓名）</w:t>
      </w:r>
      <w:r>
        <w:rPr>
          <w:lang w:eastAsia="zh-CN"/>
        </w:rPr>
        <w:t>为我方代理人。代理人根据授权，以我方名义签署、澄清、说明、补正、递交、撤回、修</w:t>
      </w:r>
      <w:r>
        <w:rPr>
          <w:spacing w:val="-1"/>
          <w:lang w:eastAsia="zh-CN"/>
        </w:rPr>
        <w:t>改</w:t>
      </w:r>
      <w:r>
        <w:rPr>
          <w:rFonts w:ascii="Times New Roman" w:hAnsi="Times New Roman" w:eastAsia="Times New Roman" w:cs="Times New Roman"/>
          <w:spacing w:val="-1"/>
          <w:u w:val="single" w:color="000000"/>
          <w:lang w:eastAsia="zh-CN"/>
        </w:rPr>
        <w:tab/>
      </w:r>
      <w:r>
        <w:rPr>
          <w:u w:val="single" w:color="000000"/>
          <w:lang w:eastAsia="zh-CN"/>
        </w:rPr>
        <w:t>（项目名称）</w:t>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spacing w:val="-1"/>
          <w:lang w:eastAsia="zh-CN"/>
        </w:rPr>
        <w:t>响应文件、签订合同和处理有关事宜，其法律后果由</w:t>
      </w:r>
      <w:r>
        <w:rPr>
          <w:lang w:eastAsia="zh-CN"/>
        </w:rPr>
        <w:t>我方承担。</w:t>
      </w:r>
    </w:p>
    <w:p>
      <w:pPr>
        <w:pStyle w:val="6"/>
        <w:spacing w:before="29" w:line="336" w:lineRule="auto"/>
        <w:ind w:left="732"/>
        <w:rPr>
          <w:lang w:eastAsia="zh-CN"/>
        </w:rPr>
      </w:pPr>
      <w:r>
        <w:rPr>
          <w:lang w:eastAsia="zh-CN"/>
        </w:rPr>
        <w:t>委托期限：</w:t>
      </w:r>
      <w:r>
        <w:rPr>
          <w:u w:val="single" w:color="000000"/>
          <w:lang w:eastAsia="zh-CN"/>
        </w:rPr>
        <w:t>自本授权委托书签署之日起至投标有效期结束为止。</w:t>
      </w:r>
      <w:r>
        <w:rPr>
          <w:lang w:eastAsia="zh-CN"/>
        </w:rPr>
        <w:t>代理人无转委托权，特此证明。</w:t>
      </w:r>
    </w:p>
    <w:p>
      <w:pPr>
        <w:pStyle w:val="6"/>
        <w:spacing w:before="31"/>
        <w:ind w:left="732"/>
        <w:rPr>
          <w:lang w:eastAsia="zh-CN"/>
        </w:rPr>
      </w:pPr>
      <w:r>
        <w:rPr>
          <w:lang w:eastAsia="zh-CN"/>
        </w:rPr>
        <w:t>附：法定代表人身份证明</w:t>
      </w:r>
    </w:p>
    <w:p>
      <w:pPr>
        <w:rPr>
          <w:rFonts w:ascii="宋体" w:hAnsi="宋体" w:eastAsia="宋体" w:cs="宋体"/>
          <w:sz w:val="24"/>
          <w:szCs w:val="24"/>
          <w:lang w:eastAsia="zh-CN"/>
        </w:rPr>
      </w:pPr>
    </w:p>
    <w:p>
      <w:pPr>
        <w:spacing w:before="2"/>
        <w:rPr>
          <w:rFonts w:ascii="宋体" w:hAnsi="宋体" w:eastAsia="宋体" w:cs="宋体"/>
          <w:sz w:val="19"/>
          <w:szCs w:val="19"/>
          <w:lang w:eastAsia="zh-CN"/>
        </w:rPr>
      </w:pPr>
    </w:p>
    <w:p>
      <w:pPr>
        <w:pStyle w:val="6"/>
        <w:tabs>
          <w:tab w:val="left" w:pos="7272"/>
          <w:tab w:val="left" w:pos="7752"/>
          <w:tab w:val="left" w:pos="8651"/>
        </w:tabs>
        <w:spacing w:before="0" w:line="336" w:lineRule="auto"/>
        <w:ind w:left="2952" w:right="1151"/>
        <w:jc w:val="both"/>
        <w:rPr>
          <w:rFonts w:ascii="Times New Roman" w:hAnsi="Times New Roman" w:eastAsia="Times New Roman" w:cs="Times New Roman"/>
          <w:lang w:eastAsia="zh-CN"/>
        </w:rPr>
      </w:pPr>
      <w:r>
        <w:rPr>
          <w:lang w:eastAsia="zh-CN"/>
        </w:rPr>
        <w:t>投标人：</w:t>
      </w:r>
      <w:r>
        <w:rPr>
          <w:rFonts w:ascii="Times New Roman" w:hAnsi="Times New Roman" w:eastAsia="Times New Roman" w:cs="Times New Roman"/>
          <w:u w:val="single" w:color="000000"/>
          <w:lang w:eastAsia="zh-CN"/>
        </w:rPr>
        <w:tab/>
      </w:r>
      <w:r>
        <w:rPr>
          <w:lang w:eastAsia="zh-CN"/>
        </w:rPr>
        <w:t>（盖单位章）</w:t>
      </w:r>
      <w:r>
        <w:rPr>
          <w:spacing w:val="-1"/>
          <w:lang w:eastAsia="zh-CN"/>
        </w:rPr>
        <w:t>法定代表人：</w:t>
      </w:r>
      <w:r>
        <w:rPr>
          <w:rFonts w:ascii="Times New Roman" w:hAnsi="Times New Roman" w:eastAsia="Times New Roman" w:cs="Times New Roman"/>
          <w:spacing w:val="-1"/>
          <w:u w:val="single" w:color="000000"/>
          <w:lang w:eastAsia="zh-CN"/>
        </w:rPr>
        <w:tab/>
      </w:r>
      <w:r>
        <w:rPr>
          <w:rFonts w:ascii="Times New Roman" w:hAnsi="Times New Roman" w:eastAsia="Times New Roman" w:cs="Times New Roman"/>
          <w:spacing w:val="-1"/>
          <w:u w:val="single" w:color="000000"/>
          <w:lang w:eastAsia="zh-CN"/>
        </w:rPr>
        <w:tab/>
      </w:r>
      <w:r>
        <w:rPr>
          <w:lang w:eastAsia="zh-CN"/>
        </w:rPr>
        <w:t>（签字）身份证号码：</w:t>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spacing w:val="-1"/>
          <w:lang w:eastAsia="zh-CN"/>
        </w:rPr>
        <w:t>委托代理人：</w:t>
      </w:r>
      <w:r>
        <w:rPr>
          <w:rFonts w:ascii="Times New Roman" w:hAnsi="Times New Roman" w:eastAsia="Times New Roman" w:cs="Times New Roman"/>
          <w:spacing w:val="-1"/>
          <w:u w:val="single" w:color="000000"/>
          <w:lang w:eastAsia="zh-CN"/>
        </w:rPr>
        <w:tab/>
      </w:r>
      <w:r>
        <w:rPr>
          <w:rFonts w:ascii="Times New Roman" w:hAnsi="Times New Roman" w:eastAsia="Times New Roman" w:cs="Times New Roman"/>
          <w:spacing w:val="-1"/>
          <w:u w:val="single" w:color="000000"/>
          <w:lang w:eastAsia="zh-CN"/>
        </w:rPr>
        <w:tab/>
      </w:r>
      <w:r>
        <w:rPr>
          <w:lang w:eastAsia="zh-CN"/>
        </w:rPr>
        <w:t>（签字）身份证号码：</w:t>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r>
        <w:rPr>
          <w:rFonts w:ascii="Times New Roman" w:hAnsi="Times New Roman" w:eastAsia="Times New Roman" w:cs="Times New Roman"/>
          <w:u w:val="single" w:color="000000"/>
          <w:lang w:eastAsia="zh-CN"/>
        </w:rPr>
        <w:tab/>
      </w:r>
    </w:p>
    <w:p>
      <w:pPr>
        <w:rPr>
          <w:rFonts w:ascii="Times New Roman" w:hAnsi="Times New Roman" w:eastAsia="Times New Roman" w:cs="Times New Roman"/>
          <w:sz w:val="20"/>
          <w:szCs w:val="20"/>
          <w:lang w:eastAsia="zh-CN"/>
        </w:rPr>
      </w:pPr>
    </w:p>
    <w:p>
      <w:pPr>
        <w:spacing w:before="5"/>
        <w:rPr>
          <w:rFonts w:ascii="Times New Roman" w:hAnsi="Times New Roman" w:eastAsia="Times New Roman" w:cs="Times New Roman"/>
          <w:sz w:val="18"/>
          <w:szCs w:val="18"/>
          <w:lang w:eastAsia="zh-CN"/>
        </w:rPr>
      </w:pPr>
    </w:p>
    <w:p>
      <w:pPr>
        <w:pStyle w:val="6"/>
        <w:tabs>
          <w:tab w:val="left" w:pos="5412"/>
          <w:tab w:val="left" w:pos="6492"/>
          <w:tab w:val="left" w:pos="7572"/>
        </w:tabs>
        <w:spacing w:before="26"/>
        <w:ind w:left="4452"/>
      </w:pPr>
      <w:r>
        <w:rPr>
          <w:rFonts w:ascii="Times New Roman" w:hAnsi="Times New Roman" w:eastAsia="Times New Roman" w:cs="Times New Roman"/>
          <w:u w:val="single" w:color="000000"/>
          <w:lang w:eastAsia="zh-CN"/>
        </w:rPr>
        <w:tab/>
      </w:r>
      <w:r>
        <w:rPr>
          <w:spacing w:val="-1"/>
        </w:rPr>
        <w:t>年</w:t>
      </w:r>
      <w:r>
        <w:rPr>
          <w:rFonts w:ascii="Times New Roman" w:hAnsi="Times New Roman" w:eastAsia="Times New Roman" w:cs="Times New Roman"/>
          <w:spacing w:val="-1"/>
          <w:u w:val="single" w:color="000000"/>
        </w:rPr>
        <w:tab/>
      </w:r>
      <w:r>
        <w:rPr>
          <w:spacing w:val="-1"/>
        </w:rPr>
        <w:t>月</w:t>
      </w:r>
      <w:r>
        <w:rPr>
          <w:rFonts w:ascii="Times New Roman" w:hAnsi="Times New Roman" w:eastAsia="Times New Roman" w:cs="Times New Roman"/>
          <w:spacing w:val="-1"/>
          <w:u w:val="single" w:color="000000"/>
        </w:rPr>
        <w:tab/>
      </w:r>
      <w:r>
        <w:t>日</w:t>
      </w:r>
    </w:p>
    <w:p>
      <w:pPr>
        <w:rPr>
          <w:rFonts w:ascii="宋体" w:hAnsi="宋体" w:eastAsia="宋体" w:cs="宋体"/>
          <w:sz w:val="20"/>
          <w:szCs w:val="20"/>
        </w:rPr>
      </w:pPr>
    </w:p>
    <w:p>
      <w:pPr>
        <w:spacing w:before="5"/>
        <w:rPr>
          <w:rFonts w:ascii="宋体" w:hAnsi="宋体" w:eastAsia="宋体" w:cs="宋体"/>
          <w:sz w:val="17"/>
          <w:szCs w:val="17"/>
        </w:rPr>
      </w:pPr>
    </w:p>
    <w:p>
      <w:pPr>
        <w:spacing w:line="3153" w:lineRule="exact"/>
        <w:ind w:left="111"/>
        <w:rPr>
          <w:rFonts w:ascii="宋体" w:hAnsi="宋体" w:eastAsia="宋体" w:cs="宋体"/>
          <w:sz w:val="20"/>
          <w:szCs w:val="20"/>
        </w:rPr>
        <w:sectPr>
          <w:pgSz w:w="11910" w:h="16840"/>
          <w:pgMar w:top="1200" w:right="1160" w:bottom="1300" w:left="880" w:header="897" w:footer="1112" w:gutter="0"/>
          <w:cols w:space="720" w:num="1"/>
        </w:sectPr>
      </w:pPr>
      <w:r>
        <w:rPr>
          <w:rFonts w:ascii="宋体" w:hAnsi="宋体" w:eastAsia="宋体" w:cs="宋体"/>
          <w:position w:val="-62"/>
          <w:sz w:val="20"/>
          <w:szCs w:val="20"/>
          <w:lang w:eastAsia="zh-CN"/>
        </w:rPr>
        <mc:AlternateContent>
          <mc:Choice Requires="wpg">
            <w:drawing>
              <wp:inline distT="0" distB="0" distL="114300" distR="114300">
                <wp:extent cx="6121400" cy="2002790"/>
                <wp:effectExtent l="0" t="0" r="6985" b="10795"/>
                <wp:docPr id="35" name="组合 11"/>
                <wp:cNvGraphicFramePr/>
                <a:graphic xmlns:a="http://schemas.openxmlformats.org/drawingml/2006/main">
                  <a:graphicData uri="http://schemas.microsoft.com/office/word/2010/wordprocessingGroup">
                    <wpg:wgp>
                      <wpg:cNvGrpSpPr/>
                      <wpg:grpSpPr>
                        <a:xfrm>
                          <a:off x="0" y="0"/>
                          <a:ext cx="6121400" cy="2002790"/>
                          <a:chOff x="0" y="0"/>
                          <a:chExt cx="9640" cy="3154"/>
                        </a:xfrm>
                      </wpg:grpSpPr>
                      <wpg:grpSp>
                        <wpg:cNvPr id="24" name="组合 22"/>
                        <wpg:cNvGrpSpPr/>
                        <wpg:grpSpPr>
                          <a:xfrm>
                            <a:off x="5" y="10"/>
                            <a:ext cx="9630" cy="2"/>
                            <a:chOff x="5" y="10"/>
                            <a:chExt cx="9630" cy="2"/>
                          </a:xfrm>
                        </wpg:grpSpPr>
                        <wps:wsp>
                          <wps:cNvPr id="23" name="任意多边形 23"/>
                          <wps:cNvSpPr/>
                          <wps:spPr>
                            <a:xfrm>
                              <a:off x="5" y="10"/>
                              <a:ext cx="9630" cy="2"/>
                            </a:xfrm>
                            <a:custGeom>
                              <a:avLst/>
                              <a:gdLst/>
                              <a:ahLst/>
                              <a:cxnLst/>
                              <a:rect l="0" t="0" r="0" b="0"/>
                              <a:pathLst>
                                <a:path w="9630">
                                  <a:moveTo>
                                    <a:pt x="0" y="0"/>
                                  </a:moveTo>
                                  <a:lnTo>
                                    <a:pt x="9629" y="0"/>
                                  </a:lnTo>
                                </a:path>
                              </a:pathLst>
                            </a:custGeom>
                            <a:noFill/>
                            <a:ln w="6096" cap="flat" cmpd="sng">
                              <a:solidFill>
                                <a:srgbClr val="000000"/>
                              </a:solidFill>
                              <a:prstDash val="solid"/>
                              <a:headEnd type="none" w="med" len="med"/>
                              <a:tailEnd type="none" w="med" len="med"/>
                            </a:ln>
                          </wps:spPr>
                          <wps:bodyPr upright="1"/>
                        </wps:wsp>
                      </wpg:grpSp>
                      <wpg:grpSp>
                        <wpg:cNvPr id="26" name="组合 20"/>
                        <wpg:cNvGrpSpPr/>
                        <wpg:grpSpPr>
                          <a:xfrm>
                            <a:off x="5" y="3149"/>
                            <a:ext cx="9630" cy="2"/>
                            <a:chOff x="5" y="3149"/>
                            <a:chExt cx="9630" cy="2"/>
                          </a:xfrm>
                        </wpg:grpSpPr>
                        <wps:wsp>
                          <wps:cNvPr id="25" name="任意多边形 21"/>
                          <wps:cNvSpPr/>
                          <wps:spPr>
                            <a:xfrm>
                              <a:off x="5" y="3149"/>
                              <a:ext cx="9630" cy="2"/>
                            </a:xfrm>
                            <a:custGeom>
                              <a:avLst/>
                              <a:gdLst/>
                              <a:ahLst/>
                              <a:cxnLst/>
                              <a:rect l="0" t="0" r="0" b="0"/>
                              <a:pathLst>
                                <a:path w="9630">
                                  <a:moveTo>
                                    <a:pt x="0" y="0"/>
                                  </a:moveTo>
                                  <a:lnTo>
                                    <a:pt x="9629" y="0"/>
                                  </a:lnTo>
                                </a:path>
                              </a:pathLst>
                            </a:custGeom>
                            <a:noFill/>
                            <a:ln w="6096" cap="flat" cmpd="sng">
                              <a:solidFill>
                                <a:srgbClr val="000000"/>
                              </a:solidFill>
                              <a:prstDash val="solid"/>
                              <a:headEnd type="none" w="med" len="med"/>
                              <a:tailEnd type="none" w="med" len="med"/>
                            </a:ln>
                          </wps:spPr>
                          <wps:bodyPr upright="1"/>
                        </wps:wsp>
                      </wpg:grpSp>
                      <wpg:grpSp>
                        <wpg:cNvPr id="28" name="组合 18"/>
                        <wpg:cNvGrpSpPr/>
                        <wpg:grpSpPr>
                          <a:xfrm>
                            <a:off x="10" y="5"/>
                            <a:ext cx="2" cy="3139"/>
                            <a:chOff x="10" y="5"/>
                            <a:chExt cx="2" cy="3139"/>
                          </a:xfrm>
                        </wpg:grpSpPr>
                        <wps:wsp>
                          <wps:cNvPr id="27" name="任意多边形 19"/>
                          <wps:cNvSpPr/>
                          <wps:spPr>
                            <a:xfrm>
                              <a:off x="10" y="5"/>
                              <a:ext cx="2" cy="3139"/>
                            </a:xfrm>
                            <a:custGeom>
                              <a:avLst/>
                              <a:gdLst/>
                              <a:ahLst/>
                              <a:cxnLst/>
                              <a:rect l="0" t="0" r="0" b="0"/>
                              <a:pathLst>
                                <a:path h="3139">
                                  <a:moveTo>
                                    <a:pt x="0" y="0"/>
                                  </a:moveTo>
                                  <a:lnTo>
                                    <a:pt x="0" y="3139"/>
                                  </a:lnTo>
                                </a:path>
                              </a:pathLst>
                            </a:custGeom>
                            <a:noFill/>
                            <a:ln w="6096" cap="flat" cmpd="sng">
                              <a:solidFill>
                                <a:srgbClr val="000000"/>
                              </a:solidFill>
                              <a:prstDash val="solid"/>
                              <a:headEnd type="none" w="med" len="med"/>
                              <a:tailEnd type="none" w="med" len="med"/>
                            </a:ln>
                          </wps:spPr>
                          <wps:bodyPr upright="1"/>
                        </wps:wsp>
                      </wpg:grpSp>
                      <wpg:grpSp>
                        <wpg:cNvPr id="30" name="组合 16"/>
                        <wpg:cNvGrpSpPr/>
                        <wpg:grpSpPr>
                          <a:xfrm>
                            <a:off x="4820" y="5"/>
                            <a:ext cx="2" cy="3139"/>
                            <a:chOff x="4820" y="5"/>
                            <a:chExt cx="2" cy="3139"/>
                          </a:xfrm>
                        </wpg:grpSpPr>
                        <wps:wsp>
                          <wps:cNvPr id="29" name="任意多边形 17"/>
                          <wps:cNvSpPr/>
                          <wps:spPr>
                            <a:xfrm>
                              <a:off x="4820" y="5"/>
                              <a:ext cx="2" cy="3139"/>
                            </a:xfrm>
                            <a:custGeom>
                              <a:avLst/>
                              <a:gdLst/>
                              <a:ahLst/>
                              <a:cxnLst/>
                              <a:rect l="0" t="0" r="0" b="0"/>
                              <a:pathLst>
                                <a:path h="3139">
                                  <a:moveTo>
                                    <a:pt x="0" y="0"/>
                                  </a:moveTo>
                                  <a:lnTo>
                                    <a:pt x="0" y="3139"/>
                                  </a:lnTo>
                                </a:path>
                              </a:pathLst>
                            </a:custGeom>
                            <a:noFill/>
                            <a:ln w="6096" cap="flat" cmpd="sng">
                              <a:solidFill>
                                <a:srgbClr val="000000"/>
                              </a:solidFill>
                              <a:prstDash val="solid"/>
                              <a:headEnd type="none" w="med" len="med"/>
                              <a:tailEnd type="none" w="med" len="med"/>
                            </a:ln>
                          </wps:spPr>
                          <wps:bodyPr upright="1"/>
                        </wps:wsp>
                      </wpg:grpSp>
                      <wpg:grpSp>
                        <wpg:cNvPr id="34" name="组合 12"/>
                        <wpg:cNvGrpSpPr/>
                        <wpg:grpSpPr>
                          <a:xfrm>
                            <a:off x="9630" y="5"/>
                            <a:ext cx="2" cy="3139"/>
                            <a:chOff x="9630" y="5"/>
                            <a:chExt cx="2" cy="3139"/>
                          </a:xfrm>
                        </wpg:grpSpPr>
                        <wps:wsp>
                          <wps:cNvPr id="31" name="任意多边形 15"/>
                          <wps:cNvSpPr/>
                          <wps:spPr>
                            <a:xfrm>
                              <a:off x="9630" y="5"/>
                              <a:ext cx="2" cy="3139"/>
                            </a:xfrm>
                            <a:custGeom>
                              <a:avLst/>
                              <a:gdLst/>
                              <a:ahLst/>
                              <a:cxnLst/>
                              <a:rect l="0" t="0" r="0" b="0"/>
                              <a:pathLst>
                                <a:path h="3139">
                                  <a:moveTo>
                                    <a:pt x="0" y="0"/>
                                  </a:moveTo>
                                  <a:lnTo>
                                    <a:pt x="0" y="3139"/>
                                  </a:lnTo>
                                </a:path>
                              </a:pathLst>
                            </a:custGeom>
                            <a:noFill/>
                            <a:ln w="6096" cap="flat" cmpd="sng">
                              <a:solidFill>
                                <a:srgbClr val="000000"/>
                              </a:solidFill>
                              <a:prstDash val="solid"/>
                              <a:headEnd type="none" w="med" len="med"/>
                              <a:tailEnd type="none" w="med" len="med"/>
                            </a:ln>
                          </wps:spPr>
                          <wps:bodyPr upright="1"/>
                        </wps:wsp>
                        <wps:wsp>
                          <wps:cNvPr id="32" name="文本框 14"/>
                          <wps:cNvSpPr txBox="1"/>
                          <wps:spPr>
                            <a:xfrm>
                              <a:off x="1260" y="1532"/>
                              <a:ext cx="2309" cy="209"/>
                            </a:xfrm>
                            <a:prstGeom prst="rect">
                              <a:avLst/>
                            </a:prstGeom>
                            <a:noFill/>
                            <a:ln>
                              <a:noFill/>
                            </a:ln>
                          </wps:spPr>
                          <wps:txbx>
                            <w:txbxContent>
                              <w:p>
                                <w:pPr>
                                  <w:spacing w:line="209" w:lineRule="exact"/>
                                  <w:rPr>
                                    <w:rFonts w:ascii="宋体" w:hAnsi="宋体" w:eastAsia="宋体" w:cs="宋体"/>
                                    <w:sz w:val="21"/>
                                    <w:szCs w:val="21"/>
                                    <w:lang w:eastAsia="zh-CN"/>
                                  </w:rPr>
                                </w:pPr>
                                <w:r>
                                  <w:rPr>
                                    <w:rFonts w:ascii="宋体" w:hAnsi="宋体" w:eastAsia="宋体" w:cs="宋体"/>
                                    <w:spacing w:val="-1"/>
                                    <w:w w:val="99"/>
                                    <w:sz w:val="21"/>
                                    <w:szCs w:val="21"/>
                                    <w:lang w:eastAsia="zh-CN"/>
                                  </w:rPr>
                                  <w:t>法</w:t>
                                </w:r>
                                <w:r>
                                  <w:rPr>
                                    <w:rFonts w:ascii="宋体" w:hAnsi="宋体" w:eastAsia="宋体" w:cs="宋体"/>
                                    <w:spacing w:val="2"/>
                                    <w:w w:val="99"/>
                                    <w:sz w:val="21"/>
                                    <w:szCs w:val="21"/>
                                    <w:lang w:eastAsia="zh-CN"/>
                                  </w:rPr>
                                  <w:t>定</w:t>
                                </w:r>
                                <w:r>
                                  <w:rPr>
                                    <w:rFonts w:ascii="宋体" w:hAnsi="宋体" w:eastAsia="宋体" w:cs="宋体"/>
                                    <w:spacing w:val="-1"/>
                                    <w:w w:val="99"/>
                                    <w:sz w:val="21"/>
                                    <w:szCs w:val="21"/>
                                    <w:lang w:eastAsia="zh-CN"/>
                                  </w:rPr>
                                  <w:t>代</w:t>
                                </w:r>
                                <w:r>
                                  <w:rPr>
                                    <w:rFonts w:ascii="宋体" w:hAnsi="宋体" w:eastAsia="宋体" w:cs="宋体"/>
                                    <w:spacing w:val="2"/>
                                    <w:w w:val="99"/>
                                    <w:sz w:val="21"/>
                                    <w:szCs w:val="21"/>
                                    <w:lang w:eastAsia="zh-CN"/>
                                  </w:rPr>
                                  <w:t>表</w:t>
                                </w:r>
                                <w:r>
                                  <w:rPr>
                                    <w:rFonts w:ascii="宋体" w:hAnsi="宋体" w:eastAsia="宋体" w:cs="宋体"/>
                                    <w:spacing w:val="-1"/>
                                    <w:w w:val="99"/>
                                    <w:sz w:val="21"/>
                                    <w:szCs w:val="21"/>
                                    <w:lang w:eastAsia="zh-CN"/>
                                  </w:rPr>
                                  <w:t>人</w:t>
                                </w:r>
                                <w:r>
                                  <w:rPr>
                                    <w:rFonts w:ascii="宋体" w:hAnsi="宋体" w:eastAsia="宋体" w:cs="宋体"/>
                                    <w:spacing w:val="2"/>
                                    <w:w w:val="99"/>
                                    <w:sz w:val="21"/>
                                    <w:szCs w:val="21"/>
                                    <w:lang w:eastAsia="zh-CN"/>
                                  </w:rPr>
                                  <w:t>身</w:t>
                                </w:r>
                                <w:r>
                                  <w:rPr>
                                    <w:rFonts w:ascii="宋体" w:hAnsi="宋体" w:eastAsia="宋体" w:cs="宋体"/>
                                    <w:spacing w:val="-1"/>
                                    <w:w w:val="99"/>
                                    <w:sz w:val="21"/>
                                    <w:szCs w:val="21"/>
                                    <w:lang w:eastAsia="zh-CN"/>
                                  </w:rPr>
                                  <w:t>份</w:t>
                                </w:r>
                                <w:r>
                                  <w:rPr>
                                    <w:rFonts w:ascii="宋体" w:hAnsi="宋体" w:eastAsia="宋体" w:cs="宋体"/>
                                    <w:spacing w:val="2"/>
                                    <w:w w:val="99"/>
                                    <w:sz w:val="21"/>
                                    <w:szCs w:val="21"/>
                                    <w:lang w:eastAsia="zh-CN"/>
                                  </w:rPr>
                                  <w:t>证</w:t>
                                </w:r>
                                <w:r>
                                  <w:rPr>
                                    <w:rFonts w:ascii="宋体" w:hAnsi="宋体" w:eastAsia="宋体" w:cs="宋体"/>
                                    <w:spacing w:val="-1"/>
                                    <w:w w:val="99"/>
                                    <w:sz w:val="21"/>
                                    <w:szCs w:val="21"/>
                                    <w:lang w:eastAsia="zh-CN"/>
                                  </w:rPr>
                                  <w:t>复</w:t>
                                </w:r>
                                <w:r>
                                  <w:rPr>
                                    <w:rFonts w:ascii="宋体" w:hAnsi="宋体" w:eastAsia="宋体" w:cs="宋体"/>
                                    <w:spacing w:val="2"/>
                                    <w:w w:val="99"/>
                                    <w:sz w:val="21"/>
                                    <w:szCs w:val="21"/>
                                    <w:lang w:eastAsia="zh-CN"/>
                                  </w:rPr>
                                  <w:t>印</w:t>
                                </w:r>
                                <w:r>
                                  <w:rPr>
                                    <w:rFonts w:ascii="宋体" w:hAnsi="宋体" w:eastAsia="宋体" w:cs="宋体"/>
                                    <w:w w:val="99"/>
                                    <w:sz w:val="21"/>
                                    <w:szCs w:val="21"/>
                                    <w:lang w:eastAsia="zh-CN"/>
                                  </w:rPr>
                                  <w:t>件</w:t>
                                </w:r>
                              </w:p>
                            </w:txbxContent>
                          </wps:txbx>
                          <wps:bodyPr lIns="0" tIns="0" rIns="0" bIns="0" upright="1"/>
                        </wps:wsp>
                        <wps:wsp>
                          <wps:cNvPr id="33" name="文本框 13"/>
                          <wps:cNvSpPr txBox="1"/>
                          <wps:spPr>
                            <a:xfrm>
                              <a:off x="6069" y="1532"/>
                              <a:ext cx="2309" cy="209"/>
                            </a:xfrm>
                            <a:prstGeom prst="rect">
                              <a:avLst/>
                            </a:prstGeom>
                            <a:noFill/>
                            <a:ln>
                              <a:noFill/>
                            </a:ln>
                          </wps:spPr>
                          <wps:txbx>
                            <w:txbxContent>
                              <w:p>
                                <w:pPr>
                                  <w:spacing w:line="209" w:lineRule="exact"/>
                                  <w:rPr>
                                    <w:rFonts w:ascii="宋体" w:hAnsi="宋体" w:eastAsia="宋体" w:cs="宋体"/>
                                    <w:sz w:val="21"/>
                                    <w:szCs w:val="21"/>
                                    <w:lang w:eastAsia="zh-CN"/>
                                  </w:rPr>
                                </w:pPr>
                                <w:r>
                                  <w:rPr>
                                    <w:rFonts w:ascii="宋体" w:hAnsi="宋体" w:eastAsia="宋体" w:cs="宋体"/>
                                    <w:spacing w:val="-1"/>
                                    <w:w w:val="99"/>
                                    <w:sz w:val="21"/>
                                    <w:szCs w:val="21"/>
                                    <w:lang w:eastAsia="zh-CN"/>
                                  </w:rPr>
                                  <w:t>委</w:t>
                                </w:r>
                                <w:r>
                                  <w:rPr>
                                    <w:rFonts w:ascii="宋体" w:hAnsi="宋体" w:eastAsia="宋体" w:cs="宋体"/>
                                    <w:spacing w:val="2"/>
                                    <w:w w:val="99"/>
                                    <w:sz w:val="21"/>
                                    <w:szCs w:val="21"/>
                                    <w:lang w:eastAsia="zh-CN"/>
                                  </w:rPr>
                                  <w:t>托</w:t>
                                </w:r>
                                <w:r>
                                  <w:rPr>
                                    <w:rFonts w:ascii="宋体" w:hAnsi="宋体" w:eastAsia="宋体" w:cs="宋体"/>
                                    <w:spacing w:val="-1"/>
                                    <w:w w:val="99"/>
                                    <w:sz w:val="21"/>
                                    <w:szCs w:val="21"/>
                                    <w:lang w:eastAsia="zh-CN"/>
                                  </w:rPr>
                                  <w:t>代</w:t>
                                </w:r>
                                <w:r>
                                  <w:rPr>
                                    <w:rFonts w:ascii="宋体" w:hAnsi="宋体" w:eastAsia="宋体" w:cs="宋体"/>
                                    <w:spacing w:val="2"/>
                                    <w:w w:val="99"/>
                                    <w:sz w:val="21"/>
                                    <w:szCs w:val="21"/>
                                    <w:lang w:eastAsia="zh-CN"/>
                                  </w:rPr>
                                  <w:t>理</w:t>
                                </w:r>
                                <w:r>
                                  <w:rPr>
                                    <w:rFonts w:ascii="宋体" w:hAnsi="宋体" w:eastAsia="宋体" w:cs="宋体"/>
                                    <w:spacing w:val="-1"/>
                                    <w:w w:val="99"/>
                                    <w:sz w:val="21"/>
                                    <w:szCs w:val="21"/>
                                    <w:lang w:eastAsia="zh-CN"/>
                                  </w:rPr>
                                  <w:t>人</w:t>
                                </w:r>
                                <w:r>
                                  <w:rPr>
                                    <w:rFonts w:ascii="宋体" w:hAnsi="宋体" w:eastAsia="宋体" w:cs="宋体"/>
                                    <w:spacing w:val="2"/>
                                    <w:w w:val="99"/>
                                    <w:sz w:val="21"/>
                                    <w:szCs w:val="21"/>
                                    <w:lang w:eastAsia="zh-CN"/>
                                  </w:rPr>
                                  <w:t>身</w:t>
                                </w:r>
                                <w:r>
                                  <w:rPr>
                                    <w:rFonts w:ascii="宋体" w:hAnsi="宋体" w:eastAsia="宋体" w:cs="宋体"/>
                                    <w:spacing w:val="-1"/>
                                    <w:w w:val="99"/>
                                    <w:sz w:val="21"/>
                                    <w:szCs w:val="21"/>
                                    <w:lang w:eastAsia="zh-CN"/>
                                  </w:rPr>
                                  <w:t>份</w:t>
                                </w:r>
                                <w:r>
                                  <w:rPr>
                                    <w:rFonts w:ascii="宋体" w:hAnsi="宋体" w:eastAsia="宋体" w:cs="宋体"/>
                                    <w:spacing w:val="2"/>
                                    <w:w w:val="99"/>
                                    <w:sz w:val="21"/>
                                    <w:szCs w:val="21"/>
                                    <w:lang w:eastAsia="zh-CN"/>
                                  </w:rPr>
                                  <w:t>证</w:t>
                                </w:r>
                                <w:r>
                                  <w:rPr>
                                    <w:rFonts w:ascii="宋体" w:hAnsi="宋体" w:eastAsia="宋体" w:cs="宋体"/>
                                    <w:spacing w:val="-1"/>
                                    <w:w w:val="99"/>
                                    <w:sz w:val="21"/>
                                    <w:szCs w:val="21"/>
                                    <w:lang w:eastAsia="zh-CN"/>
                                  </w:rPr>
                                  <w:t>复</w:t>
                                </w:r>
                                <w:r>
                                  <w:rPr>
                                    <w:rFonts w:ascii="宋体" w:hAnsi="宋体" w:eastAsia="宋体" w:cs="宋体"/>
                                    <w:spacing w:val="2"/>
                                    <w:w w:val="99"/>
                                    <w:sz w:val="21"/>
                                    <w:szCs w:val="21"/>
                                    <w:lang w:eastAsia="zh-CN"/>
                                  </w:rPr>
                                  <w:t>印</w:t>
                                </w:r>
                                <w:r>
                                  <w:rPr>
                                    <w:rFonts w:ascii="宋体" w:hAnsi="宋体" w:eastAsia="宋体" w:cs="宋体"/>
                                    <w:w w:val="99"/>
                                    <w:sz w:val="21"/>
                                    <w:szCs w:val="21"/>
                                    <w:lang w:eastAsia="zh-CN"/>
                                  </w:rPr>
                                  <w:t>件</w:t>
                                </w:r>
                              </w:p>
                            </w:txbxContent>
                          </wps:txbx>
                          <wps:bodyPr lIns="0" tIns="0" rIns="0" bIns="0" upright="1"/>
                        </wps:wsp>
                      </wpg:grpSp>
                    </wpg:wgp>
                  </a:graphicData>
                </a:graphic>
              </wp:inline>
            </w:drawing>
          </mc:Choice>
          <mc:Fallback>
            <w:pict>
              <v:group id="组合 11" o:spid="_x0000_s1026" o:spt="203" style="height:157.7pt;width:482pt;" coordsize="9640,3154" o:gfxdata="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">
                <o:lock v:ext="edit" aspectratio="f"/>
                <v:group id="组合 22" o:spid="_x0000_s1026" o:spt="203" style="position:absolute;left:5;top:10;height:2;width:9630;" coordorigin="5,10" coordsize="9630,2"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_x0000_s1026" o:spid="_x0000_s1026" o:spt="100" style="position:absolute;left:5;top:10;height:2;width:9630;" filled="f" stroked="t" coordsize="9630,1" o:gfxdata="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aEFovQAA&#10;ANsAAAAPAAAAAAAAAAEAIAAAACIAAABkcnMvZG93bnJldi54bWxQSwECFAAUAAAACACHTuJAMy8F&#10;njsAAAA5AAAAEAAAAAAAAAABACAAAAAMAQAAZHJzL3NoYXBleG1sLnhtbFBLBQYAAAAABgAGAFsB&#10;AAC2AwAAAAA=&#10;" path="m0,0l9629,0e">
                    <v:fill on="f" focussize="0,0"/>
                    <v:stroke weight="0.48pt" color="#000000" joinstyle="round"/>
                    <v:imagedata o:title=""/>
                    <o:lock v:ext="edit" aspectratio="f"/>
                  </v:shape>
                </v:group>
                <v:group id="组合 20" o:spid="_x0000_s1026" o:spt="203" style="position:absolute;left:5;top:3149;height:2;width:9630;" coordorigin="5,3149" coordsize="9630,2"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shape id="任意多边形 21" o:spid="_x0000_s1026" o:spt="100" style="position:absolute;left:5;top:3149;height:2;width:9630;" filled="f" stroked="t" coordsize="9630,1" o:gfxdata="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s18h74A&#10;AADbAAAADwAAAAAAAAABACAAAAAiAAAAZHJzL2Rvd25yZXYueG1sUEsBAhQAFAAAAAgAh07iQDMv&#10;BZ47AAAAOQAAABAAAAAAAAAAAQAgAAAADQEAAGRycy9zaGFwZXhtbC54bWxQSwUGAAAAAAYABgBb&#10;AQAAtwMAAAAA&#10;" path="m0,0l9629,0e">
                    <v:fill on="f" focussize="0,0"/>
                    <v:stroke weight="0.48pt" color="#000000" joinstyle="round"/>
                    <v:imagedata o:title=""/>
                    <o:lock v:ext="edit" aspectratio="f"/>
                  </v:shape>
                </v:group>
                <v:group id="组合 18" o:spid="_x0000_s1026" o:spt="203" style="position:absolute;left:10;top:5;height:3139;width:2;" coordorigin="10,5" coordsize="2,3139"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任意多边形 19" o:spid="_x0000_s1026" o:spt="100" style="position:absolute;left:10;top:5;height:3139;width:2;" filled="f" stroked="t" coordsize="1,3139" o:gfxdata="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sjub4A&#10;AADbAAAADwAAAAAAAAABACAAAAAiAAAAZHJzL2Rvd25yZXYueG1sUEsBAhQAFAAAAAgAh07iQDMv&#10;BZ47AAAAOQAAABAAAAAAAAAAAQAgAAAADQEAAGRycy9zaGFwZXhtbC54bWxQSwUGAAAAAAYABgBb&#10;AQAAtwMAAAAA&#10;" path="m0,0l0,3139e">
                    <v:fill on="f" focussize="0,0"/>
                    <v:stroke weight="0.48pt" color="#000000" joinstyle="round"/>
                    <v:imagedata o:title=""/>
                    <o:lock v:ext="edit" aspectratio="f"/>
                  </v:shape>
                </v:group>
                <v:group id="组合 16" o:spid="_x0000_s1026" o:spt="203" style="position:absolute;left:4820;top:5;height:3139;width:2;" coordorigin="4820,5" coordsize="2,3139"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任意多边形 17" o:spid="_x0000_s1026" o:spt="100" style="position:absolute;left:4820;top:5;height:3139;width:2;" filled="f" stroked="t" coordsize="1,3139" o:gfxdata="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OgSUL4A&#10;AADbAAAADwAAAAAAAAABACAAAAAiAAAAZHJzL2Rvd25yZXYueG1sUEsBAhQAFAAAAAgAh07iQDMv&#10;BZ47AAAAOQAAABAAAAAAAAAAAQAgAAAADQEAAGRycy9zaGFwZXhtbC54bWxQSwUGAAAAAAYABgBb&#10;AQAAtwMAAAAA&#10;" path="m0,0l0,3139e">
                    <v:fill on="f" focussize="0,0"/>
                    <v:stroke weight="0.48pt" color="#000000" joinstyle="round"/>
                    <v:imagedata o:title=""/>
                    <o:lock v:ext="edit" aspectratio="f"/>
                  </v:shape>
                </v:group>
                <v:group id="组合 12" o:spid="_x0000_s1026" o:spt="203" style="position:absolute;left:9630;top:5;height:3139;width:2;" coordorigin="9630,5" coordsize="2,3139"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任意多边形 15" o:spid="_x0000_s1026" o:spt="100" style="position:absolute;left:9630;top:5;height:3139;width:2;" filled="f" stroked="t" coordsize="1,3139" o:gfxdata="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HiIu/&#10;AAAA2wAAAA8AAAAAAAAAAQAgAAAAIgAAAGRycy9kb3ducmV2LnhtbFBLAQIUABQAAAAIAIdO4kAz&#10;LwWeOwAAADkAAAAQAAAAAAAAAAEAIAAAAA4BAABkcnMvc2hhcGV4bWwueG1sUEsFBgAAAAAGAAYA&#10;WwEAALgDAAAAAA==&#10;" path="m0,0l0,3139e">
                    <v:fill on="f" focussize="0,0"/>
                    <v:stroke weight="0.48pt" color="#000000" joinstyle="round"/>
                    <v:imagedata o:title=""/>
                    <o:lock v:ext="edit" aspectratio="f"/>
                  </v:shape>
                  <v:shape id="文本框 14" o:spid="_x0000_s1026" o:spt="202" type="#_x0000_t202" style="position:absolute;left:1260;top:1532;height:209;width:2309;"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9" w:lineRule="exact"/>
                            <w:rPr>
                              <w:rFonts w:ascii="宋体" w:hAnsi="宋体" w:eastAsia="宋体" w:cs="宋体"/>
                              <w:sz w:val="21"/>
                              <w:szCs w:val="21"/>
                              <w:lang w:eastAsia="zh-CN"/>
                            </w:rPr>
                          </w:pPr>
                          <w:r>
                            <w:rPr>
                              <w:rFonts w:ascii="宋体" w:hAnsi="宋体" w:eastAsia="宋体" w:cs="宋体"/>
                              <w:spacing w:val="-1"/>
                              <w:w w:val="99"/>
                              <w:sz w:val="21"/>
                              <w:szCs w:val="21"/>
                              <w:lang w:eastAsia="zh-CN"/>
                            </w:rPr>
                            <w:t>法</w:t>
                          </w:r>
                          <w:r>
                            <w:rPr>
                              <w:rFonts w:ascii="宋体" w:hAnsi="宋体" w:eastAsia="宋体" w:cs="宋体"/>
                              <w:spacing w:val="2"/>
                              <w:w w:val="99"/>
                              <w:sz w:val="21"/>
                              <w:szCs w:val="21"/>
                              <w:lang w:eastAsia="zh-CN"/>
                            </w:rPr>
                            <w:t>定</w:t>
                          </w:r>
                          <w:r>
                            <w:rPr>
                              <w:rFonts w:ascii="宋体" w:hAnsi="宋体" w:eastAsia="宋体" w:cs="宋体"/>
                              <w:spacing w:val="-1"/>
                              <w:w w:val="99"/>
                              <w:sz w:val="21"/>
                              <w:szCs w:val="21"/>
                              <w:lang w:eastAsia="zh-CN"/>
                            </w:rPr>
                            <w:t>代</w:t>
                          </w:r>
                          <w:r>
                            <w:rPr>
                              <w:rFonts w:ascii="宋体" w:hAnsi="宋体" w:eastAsia="宋体" w:cs="宋体"/>
                              <w:spacing w:val="2"/>
                              <w:w w:val="99"/>
                              <w:sz w:val="21"/>
                              <w:szCs w:val="21"/>
                              <w:lang w:eastAsia="zh-CN"/>
                            </w:rPr>
                            <w:t>表</w:t>
                          </w:r>
                          <w:r>
                            <w:rPr>
                              <w:rFonts w:ascii="宋体" w:hAnsi="宋体" w:eastAsia="宋体" w:cs="宋体"/>
                              <w:spacing w:val="-1"/>
                              <w:w w:val="99"/>
                              <w:sz w:val="21"/>
                              <w:szCs w:val="21"/>
                              <w:lang w:eastAsia="zh-CN"/>
                            </w:rPr>
                            <w:t>人</w:t>
                          </w:r>
                          <w:r>
                            <w:rPr>
                              <w:rFonts w:ascii="宋体" w:hAnsi="宋体" w:eastAsia="宋体" w:cs="宋体"/>
                              <w:spacing w:val="2"/>
                              <w:w w:val="99"/>
                              <w:sz w:val="21"/>
                              <w:szCs w:val="21"/>
                              <w:lang w:eastAsia="zh-CN"/>
                            </w:rPr>
                            <w:t>身</w:t>
                          </w:r>
                          <w:r>
                            <w:rPr>
                              <w:rFonts w:ascii="宋体" w:hAnsi="宋体" w:eastAsia="宋体" w:cs="宋体"/>
                              <w:spacing w:val="-1"/>
                              <w:w w:val="99"/>
                              <w:sz w:val="21"/>
                              <w:szCs w:val="21"/>
                              <w:lang w:eastAsia="zh-CN"/>
                            </w:rPr>
                            <w:t>份</w:t>
                          </w:r>
                          <w:r>
                            <w:rPr>
                              <w:rFonts w:ascii="宋体" w:hAnsi="宋体" w:eastAsia="宋体" w:cs="宋体"/>
                              <w:spacing w:val="2"/>
                              <w:w w:val="99"/>
                              <w:sz w:val="21"/>
                              <w:szCs w:val="21"/>
                              <w:lang w:eastAsia="zh-CN"/>
                            </w:rPr>
                            <w:t>证</w:t>
                          </w:r>
                          <w:r>
                            <w:rPr>
                              <w:rFonts w:ascii="宋体" w:hAnsi="宋体" w:eastAsia="宋体" w:cs="宋体"/>
                              <w:spacing w:val="-1"/>
                              <w:w w:val="99"/>
                              <w:sz w:val="21"/>
                              <w:szCs w:val="21"/>
                              <w:lang w:eastAsia="zh-CN"/>
                            </w:rPr>
                            <w:t>复</w:t>
                          </w:r>
                          <w:r>
                            <w:rPr>
                              <w:rFonts w:ascii="宋体" w:hAnsi="宋体" w:eastAsia="宋体" w:cs="宋体"/>
                              <w:spacing w:val="2"/>
                              <w:w w:val="99"/>
                              <w:sz w:val="21"/>
                              <w:szCs w:val="21"/>
                              <w:lang w:eastAsia="zh-CN"/>
                            </w:rPr>
                            <w:t>印</w:t>
                          </w:r>
                          <w:r>
                            <w:rPr>
                              <w:rFonts w:ascii="宋体" w:hAnsi="宋体" w:eastAsia="宋体" w:cs="宋体"/>
                              <w:w w:val="99"/>
                              <w:sz w:val="21"/>
                              <w:szCs w:val="21"/>
                              <w:lang w:eastAsia="zh-CN"/>
                            </w:rPr>
                            <w:t>件</w:t>
                          </w:r>
                        </w:p>
                      </w:txbxContent>
                    </v:textbox>
                  </v:shape>
                  <v:shape id="文本框 13" o:spid="_x0000_s1026" o:spt="202" type="#_x0000_t202" style="position:absolute;left:6069;top:1532;height:209;width:2309;"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09" w:lineRule="exact"/>
                            <w:rPr>
                              <w:rFonts w:ascii="宋体" w:hAnsi="宋体" w:eastAsia="宋体" w:cs="宋体"/>
                              <w:sz w:val="21"/>
                              <w:szCs w:val="21"/>
                              <w:lang w:eastAsia="zh-CN"/>
                            </w:rPr>
                          </w:pPr>
                          <w:r>
                            <w:rPr>
                              <w:rFonts w:ascii="宋体" w:hAnsi="宋体" w:eastAsia="宋体" w:cs="宋体"/>
                              <w:spacing w:val="-1"/>
                              <w:w w:val="99"/>
                              <w:sz w:val="21"/>
                              <w:szCs w:val="21"/>
                              <w:lang w:eastAsia="zh-CN"/>
                            </w:rPr>
                            <w:t>委</w:t>
                          </w:r>
                          <w:r>
                            <w:rPr>
                              <w:rFonts w:ascii="宋体" w:hAnsi="宋体" w:eastAsia="宋体" w:cs="宋体"/>
                              <w:spacing w:val="2"/>
                              <w:w w:val="99"/>
                              <w:sz w:val="21"/>
                              <w:szCs w:val="21"/>
                              <w:lang w:eastAsia="zh-CN"/>
                            </w:rPr>
                            <w:t>托</w:t>
                          </w:r>
                          <w:r>
                            <w:rPr>
                              <w:rFonts w:ascii="宋体" w:hAnsi="宋体" w:eastAsia="宋体" w:cs="宋体"/>
                              <w:spacing w:val="-1"/>
                              <w:w w:val="99"/>
                              <w:sz w:val="21"/>
                              <w:szCs w:val="21"/>
                              <w:lang w:eastAsia="zh-CN"/>
                            </w:rPr>
                            <w:t>代</w:t>
                          </w:r>
                          <w:r>
                            <w:rPr>
                              <w:rFonts w:ascii="宋体" w:hAnsi="宋体" w:eastAsia="宋体" w:cs="宋体"/>
                              <w:spacing w:val="2"/>
                              <w:w w:val="99"/>
                              <w:sz w:val="21"/>
                              <w:szCs w:val="21"/>
                              <w:lang w:eastAsia="zh-CN"/>
                            </w:rPr>
                            <w:t>理</w:t>
                          </w:r>
                          <w:r>
                            <w:rPr>
                              <w:rFonts w:ascii="宋体" w:hAnsi="宋体" w:eastAsia="宋体" w:cs="宋体"/>
                              <w:spacing w:val="-1"/>
                              <w:w w:val="99"/>
                              <w:sz w:val="21"/>
                              <w:szCs w:val="21"/>
                              <w:lang w:eastAsia="zh-CN"/>
                            </w:rPr>
                            <w:t>人</w:t>
                          </w:r>
                          <w:r>
                            <w:rPr>
                              <w:rFonts w:ascii="宋体" w:hAnsi="宋体" w:eastAsia="宋体" w:cs="宋体"/>
                              <w:spacing w:val="2"/>
                              <w:w w:val="99"/>
                              <w:sz w:val="21"/>
                              <w:szCs w:val="21"/>
                              <w:lang w:eastAsia="zh-CN"/>
                            </w:rPr>
                            <w:t>身</w:t>
                          </w:r>
                          <w:r>
                            <w:rPr>
                              <w:rFonts w:ascii="宋体" w:hAnsi="宋体" w:eastAsia="宋体" w:cs="宋体"/>
                              <w:spacing w:val="-1"/>
                              <w:w w:val="99"/>
                              <w:sz w:val="21"/>
                              <w:szCs w:val="21"/>
                              <w:lang w:eastAsia="zh-CN"/>
                            </w:rPr>
                            <w:t>份</w:t>
                          </w:r>
                          <w:r>
                            <w:rPr>
                              <w:rFonts w:ascii="宋体" w:hAnsi="宋体" w:eastAsia="宋体" w:cs="宋体"/>
                              <w:spacing w:val="2"/>
                              <w:w w:val="99"/>
                              <w:sz w:val="21"/>
                              <w:szCs w:val="21"/>
                              <w:lang w:eastAsia="zh-CN"/>
                            </w:rPr>
                            <w:t>证</w:t>
                          </w:r>
                          <w:r>
                            <w:rPr>
                              <w:rFonts w:ascii="宋体" w:hAnsi="宋体" w:eastAsia="宋体" w:cs="宋体"/>
                              <w:spacing w:val="-1"/>
                              <w:w w:val="99"/>
                              <w:sz w:val="21"/>
                              <w:szCs w:val="21"/>
                              <w:lang w:eastAsia="zh-CN"/>
                            </w:rPr>
                            <w:t>复</w:t>
                          </w:r>
                          <w:r>
                            <w:rPr>
                              <w:rFonts w:ascii="宋体" w:hAnsi="宋体" w:eastAsia="宋体" w:cs="宋体"/>
                              <w:spacing w:val="2"/>
                              <w:w w:val="99"/>
                              <w:sz w:val="21"/>
                              <w:szCs w:val="21"/>
                              <w:lang w:eastAsia="zh-CN"/>
                            </w:rPr>
                            <w:t>印</w:t>
                          </w:r>
                          <w:r>
                            <w:rPr>
                              <w:rFonts w:ascii="宋体" w:hAnsi="宋体" w:eastAsia="宋体" w:cs="宋体"/>
                              <w:w w:val="99"/>
                              <w:sz w:val="21"/>
                              <w:szCs w:val="21"/>
                              <w:lang w:eastAsia="zh-CN"/>
                            </w:rPr>
                            <w:t>件</w:t>
                          </w:r>
                        </w:p>
                      </w:txbxContent>
                    </v:textbox>
                  </v:shape>
                </v:group>
                <w10:wrap type="none"/>
                <w10:anchorlock/>
              </v:group>
            </w:pict>
          </mc:Fallback>
        </mc:AlternateContent>
      </w:r>
    </w:p>
    <w:p>
      <w:pPr>
        <w:spacing w:before="14"/>
        <w:ind w:right="3348"/>
        <w:rPr>
          <w:rFonts w:ascii="宋体" w:hAnsi="宋体" w:eastAsia="宋体" w:cs="宋体"/>
          <w:b/>
          <w:bCs/>
          <w:sz w:val="28"/>
          <w:szCs w:val="28"/>
          <w:lang w:eastAsia="zh-CN"/>
        </w:rPr>
      </w:pPr>
      <w:bookmarkStart w:id="42" w:name="四、“廉洁自律”承诺函"/>
      <w:bookmarkEnd w:id="42"/>
      <w:bookmarkStart w:id="43" w:name="三、投标保证金"/>
      <w:bookmarkEnd w:id="43"/>
    </w:p>
    <w:p>
      <w:pPr>
        <w:spacing w:before="14" w:line="360" w:lineRule="auto"/>
        <w:jc w:val="center"/>
        <w:rPr>
          <w:rFonts w:ascii="宋体" w:hAnsi="宋体" w:eastAsia="宋体" w:cs="宋体"/>
          <w:sz w:val="28"/>
          <w:szCs w:val="28"/>
          <w:lang w:eastAsia="zh-CN"/>
        </w:rPr>
      </w:pPr>
      <w:r>
        <w:rPr>
          <w:rFonts w:hint="eastAsia" w:ascii="宋体" w:hAnsi="宋体" w:eastAsia="宋体" w:cs="宋体"/>
          <w:b/>
          <w:bCs/>
          <w:sz w:val="28"/>
          <w:szCs w:val="28"/>
          <w:lang w:eastAsia="zh-CN"/>
        </w:rPr>
        <w:t>三</w:t>
      </w:r>
      <w:r>
        <w:rPr>
          <w:rFonts w:ascii="宋体" w:hAnsi="宋体" w:eastAsia="宋体" w:cs="宋体"/>
          <w:b/>
          <w:bCs/>
          <w:sz w:val="28"/>
          <w:szCs w:val="28"/>
          <w:lang w:eastAsia="zh-CN"/>
        </w:rPr>
        <w:t>、“廉洁自律”承诺</w:t>
      </w:r>
      <w:r>
        <w:rPr>
          <w:rFonts w:hint="eastAsia" w:ascii="宋体" w:hAnsi="宋体" w:eastAsia="宋体" w:cs="宋体"/>
          <w:b/>
          <w:bCs/>
          <w:sz w:val="28"/>
          <w:szCs w:val="28"/>
          <w:lang w:eastAsia="zh-CN"/>
        </w:rPr>
        <w:t>函</w:t>
      </w:r>
    </w:p>
    <w:p>
      <w:pPr>
        <w:spacing w:before="1"/>
        <w:rPr>
          <w:rFonts w:ascii="宋体" w:hAnsi="宋体" w:eastAsia="宋体" w:cs="宋体"/>
          <w:b/>
          <w:bCs/>
          <w:sz w:val="19"/>
          <w:szCs w:val="19"/>
          <w:lang w:eastAsia="zh-CN"/>
        </w:rPr>
      </w:pPr>
    </w:p>
    <w:p>
      <w:pPr>
        <w:pStyle w:val="6"/>
        <w:spacing w:before="185" w:line="336" w:lineRule="auto"/>
        <w:ind w:right="113"/>
        <w:rPr>
          <w:lang w:eastAsia="zh-CN"/>
        </w:rPr>
      </w:pPr>
      <w:r>
        <w:rPr>
          <w:rFonts w:hint="eastAsia"/>
          <w:lang w:eastAsia="zh-CN"/>
        </w:rPr>
        <w:t>核芯光电科技（山东）有限公司</w:t>
      </w:r>
      <w:r>
        <w:rPr>
          <w:lang w:eastAsia="zh-CN"/>
        </w:rPr>
        <w:t>：</w:t>
      </w:r>
    </w:p>
    <w:p>
      <w:pPr>
        <w:spacing w:before="9"/>
        <w:rPr>
          <w:rFonts w:ascii="宋体" w:hAnsi="宋体" w:eastAsia="宋体" w:cs="宋体"/>
          <w:sz w:val="21"/>
          <w:szCs w:val="21"/>
          <w:lang w:eastAsia="zh-CN"/>
        </w:rPr>
      </w:pPr>
    </w:p>
    <w:p>
      <w:pPr>
        <w:pStyle w:val="6"/>
        <w:spacing w:before="185" w:line="336" w:lineRule="auto"/>
        <w:ind w:right="113" w:firstLine="480"/>
        <w:rPr>
          <w:lang w:eastAsia="zh-CN"/>
        </w:rPr>
      </w:pPr>
      <w:r>
        <w:rPr>
          <w:lang w:eastAsia="zh-CN"/>
        </w:rPr>
        <w:t>为积极配合</w:t>
      </w:r>
      <w:r>
        <w:rPr>
          <w:rFonts w:hint="eastAsia"/>
          <w:lang w:eastAsia="zh-CN"/>
        </w:rPr>
        <w:t>核芯光电科技（山东）有限公司</w:t>
      </w:r>
      <w:r>
        <w:rPr>
          <w:lang w:eastAsia="zh-CN"/>
        </w:rPr>
        <w:t>防范和遏制招投标活动中不公平竞争和违规违纪行为的发生，确保招标工作公平、公正、公开、有序进行，我公司在参与贵公司招标活动中，保证自觉遵守《中华人民共和国招标投标法》、《中华人民共和国招标投标法实施条例》等国家法律法规以及廉洁自律有关规章制度，并向贵公司承诺如下事项：</w:t>
      </w:r>
    </w:p>
    <w:p>
      <w:pPr>
        <w:pStyle w:val="6"/>
        <w:spacing w:before="185" w:line="336" w:lineRule="auto"/>
        <w:ind w:right="113" w:firstLine="480"/>
        <w:rPr>
          <w:lang w:eastAsia="zh-CN"/>
        </w:rPr>
      </w:pPr>
      <w:r>
        <w:rPr>
          <w:lang w:eastAsia="zh-CN"/>
        </w:rPr>
        <w:t>1.</w:t>
      </w:r>
      <w:r>
        <w:rPr>
          <w:spacing w:val="2"/>
          <w:lang w:eastAsia="zh-CN"/>
        </w:rPr>
        <w:t>不以任何形式通过社会上的“代理”、“中介”、“掮客”等采取不正当手段谋</w:t>
      </w:r>
      <w:r>
        <w:rPr>
          <w:lang w:eastAsia="zh-CN"/>
        </w:rPr>
        <w:t>取中标；</w:t>
      </w:r>
    </w:p>
    <w:p>
      <w:pPr>
        <w:pStyle w:val="6"/>
        <w:spacing w:before="187" w:line="336" w:lineRule="auto"/>
        <w:ind w:right="113" w:firstLine="480"/>
        <w:rPr>
          <w:lang w:eastAsia="zh-CN"/>
        </w:rPr>
      </w:pPr>
      <w:r>
        <w:rPr>
          <w:lang w:eastAsia="zh-CN"/>
        </w:rPr>
        <w:t>2.</w:t>
      </w:r>
      <w:r>
        <w:rPr>
          <w:spacing w:val="2"/>
          <w:lang w:eastAsia="zh-CN"/>
        </w:rPr>
        <w:t>不以任何形式打着领导及其亲友旗号或冒充领导及其亲友等采取不正当手段谋取</w:t>
      </w:r>
      <w:r>
        <w:rPr>
          <w:lang w:eastAsia="zh-CN"/>
        </w:rPr>
        <w:t>中标；</w:t>
      </w:r>
    </w:p>
    <w:p>
      <w:pPr>
        <w:pStyle w:val="6"/>
        <w:spacing w:before="185" w:line="336" w:lineRule="auto"/>
        <w:ind w:right="113" w:firstLine="480"/>
        <w:rPr>
          <w:lang w:eastAsia="zh-CN"/>
        </w:rPr>
      </w:pPr>
      <w:r>
        <w:rPr>
          <w:lang w:eastAsia="zh-CN"/>
        </w:rPr>
        <w:t>3.不以任何名义向参与招标、评标工作的有关人员赠送回扣、红包、礼金、购物卡、有价证券、贵重物品和好处费、感谢费等；不以任何名义向参与招标、评标工作的有关人员提供高消费宴请及娱乐活动；</w:t>
      </w:r>
    </w:p>
    <w:p>
      <w:pPr>
        <w:pStyle w:val="6"/>
        <w:spacing w:before="185" w:line="338" w:lineRule="auto"/>
        <w:ind w:right="113" w:firstLine="480"/>
        <w:rPr>
          <w:lang w:eastAsia="zh-CN"/>
        </w:rPr>
      </w:pPr>
      <w:r>
        <w:rPr>
          <w:lang w:eastAsia="zh-CN"/>
        </w:rPr>
        <w:t>4.</w:t>
      </w:r>
      <w:r>
        <w:rPr>
          <w:spacing w:val="2"/>
          <w:lang w:eastAsia="zh-CN"/>
        </w:rPr>
        <w:t>不以任何名义为参与招标、评标工作的有关人员报销应由参与招标、评标工作的</w:t>
      </w:r>
      <w:r>
        <w:rPr>
          <w:lang w:eastAsia="zh-CN"/>
        </w:rPr>
        <w:t>有关人员支付的任何费用；</w:t>
      </w:r>
    </w:p>
    <w:p>
      <w:pPr>
        <w:pStyle w:val="6"/>
        <w:spacing w:before="182" w:line="336" w:lineRule="auto"/>
        <w:ind w:right="113" w:firstLine="480"/>
        <w:rPr>
          <w:lang w:eastAsia="zh-CN"/>
        </w:rPr>
      </w:pPr>
      <w:r>
        <w:rPr>
          <w:lang w:eastAsia="zh-CN"/>
        </w:rPr>
        <w:t>5.</w:t>
      </w:r>
      <w:r>
        <w:rPr>
          <w:spacing w:val="2"/>
          <w:lang w:eastAsia="zh-CN"/>
        </w:rPr>
        <w:t>不以谋取非正当利益为目的，与参与招标、评标工作的有关人员就业务问题进行</w:t>
      </w:r>
      <w:r>
        <w:rPr>
          <w:lang w:eastAsia="zh-CN"/>
        </w:rPr>
        <w:t>私下商谈或者达成利益默契；</w:t>
      </w:r>
    </w:p>
    <w:p>
      <w:pPr>
        <w:pStyle w:val="6"/>
        <w:spacing w:before="187" w:line="336" w:lineRule="auto"/>
        <w:ind w:right="113" w:firstLine="480"/>
        <w:rPr>
          <w:lang w:eastAsia="zh-CN"/>
        </w:rPr>
      </w:pPr>
      <w:r>
        <w:rPr>
          <w:lang w:eastAsia="zh-CN"/>
        </w:rPr>
        <w:t>6.</w:t>
      </w:r>
      <w:r>
        <w:rPr>
          <w:spacing w:val="2"/>
          <w:lang w:eastAsia="zh-CN"/>
        </w:rPr>
        <w:t>不以任何名义接受或暗示为参与招标、评标工作的有关人员装修住房、婚丧嫁娶</w:t>
      </w:r>
      <w:r>
        <w:rPr>
          <w:lang w:eastAsia="zh-CN"/>
        </w:rPr>
        <w:t>以及境内外旅游等提供方便；</w:t>
      </w:r>
    </w:p>
    <w:p>
      <w:pPr>
        <w:pStyle w:val="6"/>
        <w:spacing w:before="185" w:line="338" w:lineRule="auto"/>
        <w:ind w:right="113" w:firstLine="480"/>
        <w:rPr>
          <w:lang w:eastAsia="zh-CN"/>
        </w:rPr>
      </w:pPr>
      <w:r>
        <w:rPr>
          <w:lang w:eastAsia="zh-CN"/>
        </w:rPr>
        <w:t>7.</w:t>
      </w:r>
      <w:r>
        <w:rPr>
          <w:spacing w:val="2"/>
          <w:lang w:eastAsia="zh-CN"/>
        </w:rPr>
        <w:t>不与招标人、招标代理机构工作人员串通投标，损害国家利益、企业利益以及他</w:t>
      </w:r>
      <w:r>
        <w:rPr>
          <w:lang w:eastAsia="zh-CN"/>
        </w:rPr>
        <w:t>人的合法利益；</w:t>
      </w:r>
    </w:p>
    <w:p>
      <w:pPr>
        <w:pStyle w:val="6"/>
        <w:spacing w:before="182" w:line="336" w:lineRule="auto"/>
        <w:ind w:right="113" w:firstLine="480"/>
        <w:rPr>
          <w:lang w:eastAsia="zh-CN"/>
        </w:rPr>
      </w:pPr>
      <w:r>
        <w:rPr>
          <w:lang w:eastAsia="zh-CN"/>
        </w:rPr>
        <w:t>8.</w:t>
      </w:r>
      <w:r>
        <w:rPr>
          <w:spacing w:val="2"/>
          <w:lang w:eastAsia="zh-CN"/>
        </w:rPr>
        <w:t>不以任何方式与其他供应商相互串通投标，不排挤其他供应商，不损害招标人或</w:t>
      </w:r>
      <w:r>
        <w:rPr>
          <w:lang w:eastAsia="zh-CN"/>
        </w:rPr>
        <w:t>其他供应商的合法权益；</w:t>
      </w:r>
    </w:p>
    <w:p>
      <w:pPr>
        <w:pStyle w:val="6"/>
        <w:spacing w:before="187"/>
        <w:ind w:left="612" w:right="113"/>
        <w:rPr>
          <w:lang w:eastAsia="zh-CN"/>
        </w:rPr>
      </w:pPr>
      <w:r>
        <w:rPr>
          <w:lang w:eastAsia="zh-CN"/>
        </w:rPr>
        <w:t>9.不采取捏造事实或者提供虚假投诉材料，恶意投诉、诋毁、排挤其他供应商；</w:t>
      </w:r>
    </w:p>
    <w:p>
      <w:pPr>
        <w:spacing w:before="6"/>
        <w:rPr>
          <w:rFonts w:ascii="宋体" w:hAnsi="宋体" w:eastAsia="宋体" w:cs="宋体"/>
          <w:sz w:val="21"/>
          <w:szCs w:val="21"/>
          <w:lang w:eastAsia="zh-CN"/>
        </w:rPr>
      </w:pPr>
    </w:p>
    <w:p>
      <w:pPr>
        <w:pStyle w:val="6"/>
        <w:spacing w:before="0"/>
        <w:ind w:left="612" w:right="113"/>
        <w:rPr>
          <w:lang w:eastAsia="zh-CN"/>
        </w:rPr>
      </w:pPr>
      <w:r>
        <w:rPr>
          <w:lang w:eastAsia="zh-CN"/>
        </w:rPr>
        <w:t>10.不以任何形式，在招标采购活动中提供任何虚假信息或者证明文件。</w:t>
      </w:r>
    </w:p>
    <w:p>
      <w:pPr>
        <w:spacing w:before="6"/>
        <w:rPr>
          <w:rFonts w:ascii="宋体" w:hAnsi="宋体" w:eastAsia="宋体" w:cs="宋体"/>
          <w:sz w:val="21"/>
          <w:szCs w:val="21"/>
          <w:lang w:eastAsia="zh-CN"/>
        </w:rPr>
      </w:pPr>
    </w:p>
    <w:p>
      <w:pPr>
        <w:pStyle w:val="6"/>
        <w:spacing w:before="0" w:line="338" w:lineRule="auto"/>
        <w:ind w:right="113" w:firstLine="480"/>
        <w:rPr>
          <w:rFonts w:cs="宋体"/>
          <w:sz w:val="19"/>
          <w:szCs w:val="19"/>
          <w:lang w:eastAsia="zh-CN"/>
        </w:rPr>
      </w:pPr>
      <w:r>
        <w:rPr>
          <w:spacing w:val="-1"/>
          <w:lang w:eastAsia="zh-CN"/>
        </w:rPr>
        <w:t>11.贵公司既可根据国家有关单位的判决、裁定等有效文书认定我公司是否违反承诺，</w:t>
      </w:r>
      <w:r>
        <w:rPr>
          <w:lang w:eastAsia="zh-CN"/>
        </w:rPr>
        <w:t>也有权通过对贵公司相关人员的调查来认定我公司是否违反承诺。如违反以上承诺，我公</w:t>
      </w:r>
    </w:p>
    <w:p>
      <w:pPr>
        <w:pStyle w:val="6"/>
        <w:spacing w:before="26" w:line="336" w:lineRule="auto"/>
        <w:rPr>
          <w:lang w:eastAsia="zh-CN"/>
        </w:rPr>
      </w:pPr>
      <w:r>
        <w:rPr>
          <w:spacing w:val="-1"/>
          <w:lang w:eastAsia="zh-CN"/>
        </w:rPr>
        <w:t>司自愿接受贵公司依据有关规定对我公司的处理（包括但不限于拒绝我公司投标、取消中</w:t>
      </w:r>
      <w:r>
        <w:rPr>
          <w:lang w:eastAsia="zh-CN"/>
        </w:rPr>
        <w:t>标资格以及终止合同等），给贵公司造成损失的，予以赔偿。</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10"/>
        <w:rPr>
          <w:rFonts w:ascii="宋体" w:hAnsi="宋体" w:eastAsia="宋体" w:cs="宋体"/>
          <w:sz w:val="17"/>
          <w:szCs w:val="17"/>
          <w:lang w:eastAsia="zh-CN"/>
        </w:rPr>
      </w:pPr>
    </w:p>
    <w:p>
      <w:pPr>
        <w:pStyle w:val="6"/>
        <w:tabs>
          <w:tab w:val="left" w:pos="8471"/>
        </w:tabs>
        <w:spacing w:before="0"/>
        <w:ind w:left="3972"/>
        <w:rPr>
          <w:rFonts w:ascii="Times New Roman" w:hAnsi="Times New Roman" w:eastAsia="Times New Roman" w:cs="Times New Roman"/>
          <w:lang w:eastAsia="zh-CN"/>
        </w:rPr>
      </w:pPr>
      <w:r>
        <w:rPr>
          <w:lang w:eastAsia="zh-CN"/>
        </w:rPr>
        <w:t>供应商（盖章）：</w:t>
      </w:r>
      <w:r>
        <w:rPr>
          <w:rFonts w:ascii="Times New Roman" w:hAnsi="Times New Roman" w:eastAsia="Times New Roman" w:cs="Times New Roman"/>
          <w:u w:val="single" w:color="000000"/>
          <w:lang w:eastAsia="zh-CN"/>
        </w:rPr>
        <w:tab/>
      </w: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pStyle w:val="6"/>
        <w:tabs>
          <w:tab w:val="left" w:pos="8711"/>
        </w:tabs>
        <w:spacing w:before="164"/>
        <w:ind w:left="3852"/>
        <w:rPr>
          <w:rFonts w:ascii="Times New Roman" w:hAnsi="Times New Roman" w:eastAsia="Times New Roman" w:cs="Times New Roman"/>
          <w:lang w:eastAsia="zh-CN"/>
        </w:rPr>
      </w:pPr>
      <w:r>
        <w:rPr>
          <w:lang w:eastAsia="zh-CN"/>
        </w:rPr>
        <w:t>法人代表或供应商代表（签字）：</w:t>
      </w:r>
      <w:r>
        <w:rPr>
          <w:rFonts w:ascii="Times New Roman" w:hAnsi="Times New Roman" w:eastAsia="Times New Roman" w:cs="Times New Roman"/>
          <w:u w:val="single" w:color="000000"/>
          <w:lang w:eastAsia="zh-CN"/>
        </w:rPr>
        <w:tab/>
      </w: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spacing w:before="1"/>
        <w:rPr>
          <w:rFonts w:ascii="Times New Roman" w:hAnsi="Times New Roman" w:eastAsia="Times New Roman" w:cs="Times New Roman"/>
          <w:sz w:val="28"/>
          <w:szCs w:val="28"/>
          <w:lang w:eastAsia="zh-CN"/>
        </w:rPr>
      </w:pPr>
    </w:p>
    <w:p>
      <w:pPr>
        <w:pStyle w:val="6"/>
        <w:tabs>
          <w:tab w:val="left" w:pos="6663"/>
          <w:tab w:val="left" w:pos="7623"/>
          <w:tab w:val="left" w:pos="8583"/>
        </w:tabs>
        <w:spacing w:before="26"/>
        <w:ind w:left="5223"/>
        <w:rPr>
          <w:lang w:eastAsia="zh-CN"/>
        </w:rPr>
      </w:pPr>
      <w:r>
        <w:rPr>
          <w:spacing w:val="-1"/>
          <w:lang w:eastAsia="zh-CN"/>
        </w:rPr>
        <w:t>日期：</w:t>
      </w:r>
      <w:r>
        <w:rPr>
          <w:rFonts w:ascii="Times New Roman" w:hAnsi="Times New Roman" w:eastAsia="Times New Roman" w:cs="Times New Roman"/>
          <w:spacing w:val="-1"/>
          <w:u w:val="single" w:color="000000"/>
          <w:lang w:eastAsia="zh-CN"/>
        </w:rPr>
        <w:tab/>
      </w:r>
      <w:r>
        <w:rPr>
          <w:spacing w:val="-1"/>
          <w:lang w:eastAsia="zh-CN"/>
        </w:rPr>
        <w:t>年</w:t>
      </w:r>
      <w:r>
        <w:rPr>
          <w:rFonts w:ascii="Times New Roman" w:hAnsi="Times New Roman" w:eastAsia="Times New Roman" w:cs="Times New Roman"/>
          <w:spacing w:val="-1"/>
          <w:u w:val="single" w:color="000000"/>
          <w:lang w:eastAsia="zh-CN"/>
        </w:rPr>
        <w:tab/>
      </w:r>
      <w:r>
        <w:rPr>
          <w:spacing w:val="-1"/>
          <w:lang w:eastAsia="zh-CN"/>
        </w:rPr>
        <w:t>月</w:t>
      </w:r>
      <w:r>
        <w:rPr>
          <w:rFonts w:ascii="Times New Roman" w:hAnsi="Times New Roman" w:eastAsia="Times New Roman" w:cs="Times New Roman"/>
          <w:spacing w:val="-1"/>
          <w:u w:val="single" w:color="000000"/>
          <w:lang w:eastAsia="zh-CN"/>
        </w:rPr>
        <w:tab/>
      </w:r>
      <w:r>
        <w:rPr>
          <w:lang w:eastAsia="zh-CN"/>
        </w:rPr>
        <w:t>日</w:t>
      </w:r>
    </w:p>
    <w:p>
      <w:pPr>
        <w:rPr>
          <w:lang w:eastAsia="zh-CN"/>
        </w:rPr>
        <w:sectPr>
          <w:footerReference r:id="rId7" w:type="default"/>
          <w:pgSz w:w="11910" w:h="16840"/>
          <w:pgMar w:top="1200" w:right="1280" w:bottom="1300" w:left="1000" w:header="897" w:footer="1112" w:gutter="0"/>
          <w:pgNumType w:start="30"/>
          <w:cols w:space="720" w:num="1"/>
        </w:sectPr>
      </w:pPr>
    </w:p>
    <w:p>
      <w:pPr>
        <w:spacing w:before="9"/>
        <w:rPr>
          <w:rFonts w:ascii="宋体" w:hAnsi="宋体" w:eastAsia="宋体" w:cs="宋体"/>
          <w:sz w:val="16"/>
          <w:szCs w:val="16"/>
          <w:lang w:eastAsia="zh-CN"/>
        </w:rPr>
      </w:pPr>
    </w:p>
    <w:p>
      <w:pPr>
        <w:spacing w:before="14"/>
        <w:jc w:val="center"/>
        <w:rPr>
          <w:rFonts w:ascii="宋体" w:hAnsi="宋体" w:eastAsia="宋体" w:cs="宋体"/>
          <w:sz w:val="28"/>
          <w:szCs w:val="28"/>
          <w:lang w:eastAsia="zh-CN"/>
        </w:rPr>
      </w:pPr>
      <w:bookmarkStart w:id="44" w:name="六、供应商认为需要说明和单一来源文件规定的其他材料"/>
      <w:bookmarkEnd w:id="44"/>
      <w:bookmarkStart w:id="45" w:name="五、资格证明文件"/>
      <w:bookmarkEnd w:id="45"/>
      <w:r>
        <w:rPr>
          <w:rFonts w:hint="eastAsia" w:ascii="宋体" w:hAnsi="宋体" w:eastAsia="宋体" w:cs="宋体"/>
          <w:b/>
          <w:bCs/>
          <w:sz w:val="28"/>
          <w:szCs w:val="28"/>
          <w:lang w:eastAsia="zh-CN"/>
        </w:rPr>
        <w:t>四</w:t>
      </w:r>
      <w:r>
        <w:rPr>
          <w:rFonts w:ascii="宋体" w:hAnsi="宋体" w:eastAsia="宋体" w:cs="宋体"/>
          <w:b/>
          <w:bCs/>
          <w:sz w:val="28"/>
          <w:szCs w:val="28"/>
          <w:lang w:eastAsia="zh-CN"/>
        </w:rPr>
        <w:t>、资格证明文件</w:t>
      </w:r>
    </w:p>
    <w:p>
      <w:pPr>
        <w:rPr>
          <w:rFonts w:ascii="宋体" w:hAnsi="宋体" w:eastAsia="宋体" w:cs="宋体"/>
          <w:b/>
          <w:bCs/>
          <w:sz w:val="28"/>
          <w:szCs w:val="28"/>
          <w:lang w:eastAsia="zh-CN"/>
        </w:rPr>
      </w:pPr>
    </w:p>
    <w:p>
      <w:pPr>
        <w:rPr>
          <w:rFonts w:ascii="宋体" w:hAnsi="宋体" w:eastAsia="宋体" w:cs="宋体"/>
          <w:b/>
          <w:bCs/>
          <w:sz w:val="28"/>
          <w:szCs w:val="28"/>
          <w:lang w:eastAsia="zh-CN"/>
        </w:rPr>
      </w:pPr>
    </w:p>
    <w:p>
      <w:pPr>
        <w:rPr>
          <w:rFonts w:ascii="宋体" w:hAnsi="宋体" w:eastAsia="宋体" w:cs="宋体"/>
          <w:b/>
          <w:bCs/>
          <w:sz w:val="28"/>
          <w:szCs w:val="28"/>
          <w:lang w:eastAsia="zh-CN"/>
        </w:rPr>
      </w:pPr>
    </w:p>
    <w:p>
      <w:pPr>
        <w:rPr>
          <w:rFonts w:ascii="宋体" w:hAnsi="宋体" w:eastAsia="宋体" w:cs="宋体"/>
          <w:b/>
          <w:bCs/>
          <w:sz w:val="28"/>
          <w:szCs w:val="28"/>
          <w:lang w:eastAsia="zh-CN"/>
        </w:rPr>
      </w:pPr>
    </w:p>
    <w:p>
      <w:pPr>
        <w:rPr>
          <w:rFonts w:ascii="宋体" w:hAnsi="宋体" w:eastAsia="宋体" w:cs="宋体"/>
          <w:b/>
          <w:bCs/>
          <w:sz w:val="28"/>
          <w:szCs w:val="28"/>
          <w:lang w:eastAsia="zh-CN"/>
        </w:rPr>
      </w:pPr>
    </w:p>
    <w:p>
      <w:pPr>
        <w:rPr>
          <w:rFonts w:ascii="宋体" w:hAnsi="宋体" w:eastAsia="宋体" w:cs="宋体"/>
          <w:b/>
          <w:bCs/>
          <w:sz w:val="28"/>
          <w:szCs w:val="28"/>
          <w:lang w:eastAsia="zh-CN"/>
        </w:rPr>
      </w:pPr>
    </w:p>
    <w:p>
      <w:pPr>
        <w:pStyle w:val="6"/>
        <w:spacing w:before="222"/>
        <w:ind w:left="363" w:right="359"/>
        <w:jc w:val="center"/>
        <w:rPr>
          <w:lang w:eastAsia="zh-CN"/>
        </w:rPr>
      </w:pPr>
      <w:r>
        <w:rPr>
          <w:lang w:eastAsia="zh-CN"/>
        </w:rPr>
        <w:t>附企业营业执照等有关资格审查资料</w:t>
      </w:r>
    </w:p>
    <w:p>
      <w:pPr>
        <w:jc w:val="center"/>
        <w:rPr>
          <w:lang w:eastAsia="zh-CN"/>
        </w:rPr>
        <w:sectPr>
          <w:pgSz w:w="11910" w:h="16840"/>
          <w:pgMar w:top="1200" w:right="1280" w:bottom="1300" w:left="1000" w:header="897" w:footer="1112" w:gutter="0"/>
          <w:cols w:space="720" w:num="1"/>
        </w:sectPr>
      </w:pPr>
    </w:p>
    <w:p>
      <w:pPr>
        <w:spacing w:before="9"/>
        <w:rPr>
          <w:rFonts w:ascii="宋体" w:hAnsi="宋体" w:eastAsia="宋体" w:cs="宋体"/>
          <w:sz w:val="16"/>
          <w:szCs w:val="16"/>
          <w:lang w:eastAsia="zh-CN"/>
        </w:rPr>
      </w:pPr>
    </w:p>
    <w:p>
      <w:pPr>
        <w:spacing w:before="14"/>
        <w:ind w:left="1299"/>
        <w:rPr>
          <w:rFonts w:ascii="宋体" w:hAnsi="宋体" w:eastAsia="宋体" w:cs="宋体"/>
          <w:sz w:val="28"/>
          <w:szCs w:val="28"/>
          <w:lang w:eastAsia="zh-CN"/>
        </w:rPr>
      </w:pPr>
      <w:r>
        <w:rPr>
          <w:rFonts w:hint="eastAsia" w:ascii="宋体" w:hAnsi="宋体" w:eastAsia="宋体" w:cs="宋体"/>
          <w:b/>
          <w:bCs/>
          <w:sz w:val="28"/>
          <w:szCs w:val="28"/>
          <w:lang w:eastAsia="zh-CN"/>
        </w:rPr>
        <w:t>五</w:t>
      </w:r>
      <w:r>
        <w:rPr>
          <w:rFonts w:ascii="宋体" w:hAnsi="宋体" w:eastAsia="宋体" w:cs="宋体"/>
          <w:b/>
          <w:bCs/>
          <w:sz w:val="28"/>
          <w:szCs w:val="28"/>
          <w:lang w:eastAsia="zh-CN"/>
        </w:rPr>
        <w:t>、供应商认为需要说明和单一来源文件规定的其他材料</w:t>
      </w:r>
    </w:p>
    <w:sectPr>
      <w:pgSz w:w="11910" w:h="16840"/>
      <w:pgMar w:top="1200" w:right="1280" w:bottom="1300" w:left="1000" w:header="897" w:footer="111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g">
          <w:drawing>
            <wp:anchor distT="0" distB="0" distL="114300" distR="114300" simplePos="0" relativeHeight="251664384" behindDoc="1" locked="0" layoutInCell="1" allowOverlap="1">
              <wp:simplePos x="0" y="0"/>
              <wp:positionH relativeFrom="page">
                <wp:posOffset>720090</wp:posOffset>
              </wp:positionH>
              <wp:positionV relativeFrom="page">
                <wp:posOffset>9896475</wp:posOffset>
              </wp:positionV>
              <wp:extent cx="5940425" cy="1270"/>
              <wp:effectExtent l="0" t="0" r="0" b="0"/>
              <wp:wrapNone/>
              <wp:docPr id="43" name="组合 23"/>
              <wp:cNvGraphicFramePr/>
              <a:graphic xmlns:a="http://schemas.openxmlformats.org/drawingml/2006/main">
                <a:graphicData uri="http://schemas.microsoft.com/office/word/2010/wordprocessingGroup">
                  <wpg:wgp>
                    <wpg:cNvGrpSpPr/>
                    <wpg:grpSpPr>
                      <a:xfrm>
                        <a:off x="0" y="0"/>
                        <a:ext cx="5940425" cy="1270"/>
                        <a:chOff x="1134" y="15585"/>
                        <a:chExt cx="9355" cy="2"/>
                      </a:xfrm>
                    </wpg:grpSpPr>
                    <wps:wsp>
                      <wps:cNvPr id="42" name="任意多边形 24"/>
                      <wps:cNvSpPr/>
                      <wps:spPr>
                        <a:xfrm>
                          <a:off x="1134" y="15585"/>
                          <a:ext cx="9355" cy="2"/>
                        </a:xfrm>
                        <a:custGeom>
                          <a:avLst/>
                          <a:gdLst/>
                          <a:ahLst/>
                          <a:cxnLst/>
                          <a:rect l="0" t="0" r="0" b="0"/>
                          <a:pathLst>
                            <a:path w="9355">
                              <a:moveTo>
                                <a:pt x="0" y="0"/>
                              </a:moveTo>
                              <a:lnTo>
                                <a:pt x="9355" y="0"/>
                              </a:lnTo>
                            </a:path>
                          </a:pathLst>
                        </a:custGeom>
                        <a:noFill/>
                        <a:ln w="9144" cap="flat" cmpd="sng">
                          <a:solidFill>
                            <a:srgbClr val="612322"/>
                          </a:solidFill>
                          <a:prstDash val="solid"/>
                          <a:headEnd type="none" w="med" len="med"/>
                          <a:tailEnd type="none" w="med" len="med"/>
                        </a:ln>
                      </wps:spPr>
                      <wps:bodyPr upright="1"/>
                    </wps:wsp>
                  </wpg:wgp>
                </a:graphicData>
              </a:graphic>
            </wp:anchor>
          </w:drawing>
        </mc:Choice>
        <mc:Fallback>
          <w:pict>
            <v:group id="组合 23" o:spid="_x0000_s1026" o:spt="203" style="position:absolute;left:0pt;margin-left:56.7pt;margin-top:779.25pt;height:0.1pt;width:467.75pt;mso-position-horizontal-relative:page;mso-position-vertical-relative:page;z-index:-251652096;mso-width-relative:page;mso-height-relative:page;" coordorigin="1134,15585" coordsize="9355,2" o:gfxdata="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2eL7zcAAAADgEAAA8AAAAAAAAAAQAgAAAAIgAAAGRycy9kb3ducmV2LnhtbFBLAQIU&#10;ABQAAAAIAIdO4kC0upmwmgIAANcFAAAOAAAAAAAAAAEAIAAAACsBAABkcnMvZTJvRG9jLnhtbFBL&#10;BQYAAAAABgAGAFkBAAA3BgAAAAA=&#10;">
              <o:lock v:ext="edit" aspectratio="f"/>
              <v:shape id="任意多边形 24" o:spid="_x0000_s1026" o:spt="100" style="position:absolute;left:1134;top:15585;height:2;width:9355;" filled="f" stroked="t" coordsize="9355,1" o:gfxdata="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zzib4A&#10;AADbAAAADwAAAAAAAAABACAAAAAiAAAAZHJzL2Rvd25yZXYueG1sUEsBAhQAFAAAAAgAh07iQDMv&#10;BZ47AAAAOQAAABAAAAAAAAAAAQAgAAAADQEAAGRycy9zaGFwZXhtbC54bWxQSwUGAAAAAAYABgBb&#10;AQAAtwMAAAAA&#10;" path="m0,0l9355,0e">
                <v:fill on="f" focussize="0,0"/>
                <v:stroke weight="0.72pt" color="#612322" joinstyle="round"/>
                <v:imagedata o:title=""/>
                <o:lock v:ext="edit" aspectratio="f"/>
              </v:shape>
            </v:group>
          </w:pict>
        </mc:Fallback>
      </mc:AlternateContent>
    </w:r>
    <w:r>
      <w:rPr>
        <w:lang w:eastAsia="zh-CN"/>
      </w:rPr>
      <mc:AlternateContent>
        <mc:Choice Requires="wpg">
          <w:drawing>
            <wp:anchor distT="0" distB="0" distL="114300" distR="114300" simplePos="0" relativeHeight="251665408" behindDoc="1" locked="0" layoutInCell="1" allowOverlap="1">
              <wp:simplePos x="0" y="0"/>
              <wp:positionH relativeFrom="page">
                <wp:posOffset>720090</wp:posOffset>
              </wp:positionH>
              <wp:positionV relativeFrom="page">
                <wp:posOffset>9864725</wp:posOffset>
              </wp:positionV>
              <wp:extent cx="5940425" cy="1270"/>
              <wp:effectExtent l="0" t="18415" r="3175" b="26035"/>
              <wp:wrapNone/>
              <wp:docPr id="45" name="组合 21"/>
              <wp:cNvGraphicFramePr/>
              <a:graphic xmlns:a="http://schemas.openxmlformats.org/drawingml/2006/main">
                <a:graphicData uri="http://schemas.microsoft.com/office/word/2010/wordprocessingGroup">
                  <wpg:wgp>
                    <wpg:cNvGrpSpPr/>
                    <wpg:grpSpPr>
                      <a:xfrm>
                        <a:off x="0" y="0"/>
                        <a:ext cx="5940425" cy="1270"/>
                        <a:chOff x="1134" y="15535"/>
                        <a:chExt cx="9355" cy="2"/>
                      </a:xfrm>
                    </wpg:grpSpPr>
                    <wps:wsp>
                      <wps:cNvPr id="44" name="任意多边形 22"/>
                      <wps:cNvSpPr/>
                      <wps:spPr>
                        <a:xfrm>
                          <a:off x="1134" y="15535"/>
                          <a:ext cx="9355" cy="2"/>
                        </a:xfrm>
                        <a:custGeom>
                          <a:avLst/>
                          <a:gdLst/>
                          <a:ahLst/>
                          <a:cxnLst/>
                          <a:rect l="0" t="0" r="0" b="0"/>
                          <a:pathLst>
                            <a:path w="9355">
                              <a:moveTo>
                                <a:pt x="0" y="0"/>
                              </a:moveTo>
                              <a:lnTo>
                                <a:pt x="9355" y="0"/>
                              </a:lnTo>
                            </a:path>
                          </a:pathLst>
                        </a:custGeom>
                        <a:noFill/>
                        <a:ln w="36576" cap="flat" cmpd="sng">
                          <a:solidFill>
                            <a:srgbClr val="612322"/>
                          </a:solidFill>
                          <a:prstDash val="solid"/>
                          <a:headEnd type="none" w="med" len="med"/>
                          <a:tailEnd type="none" w="med" len="med"/>
                        </a:ln>
                      </wps:spPr>
                      <wps:bodyPr upright="1"/>
                    </wps:wsp>
                  </wpg:wgp>
                </a:graphicData>
              </a:graphic>
            </wp:anchor>
          </w:drawing>
        </mc:Choice>
        <mc:Fallback>
          <w:pict>
            <v:group id="组合 21" o:spid="_x0000_s1026" o:spt="203" style="position:absolute;left:0pt;margin-left:56.7pt;margin-top:776.75pt;height:0.1pt;width:467.75pt;mso-position-horizontal-relative:page;mso-position-vertical-relative:page;z-index:-251651072;mso-width-relative:page;mso-height-relative:page;" coordorigin="1134,15535" coordsize="9355,2" o:gfxdata="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MjSS3twAAAAOAQAADwAAAAAAAAABACAAAAAiAAAAZHJzL2Rvd25yZXYueG1s&#10;UEsBAhQAFAAAAAgAh07iQDXR+/qfAgAA2AUAAA4AAAAAAAAAAQAgAAAAKwEAAGRycy9lMm9Eb2Mu&#10;eG1sUEsFBgAAAAAGAAYAWQEAADwGAAAAAA==&#10;">
              <o:lock v:ext="edit" aspectratio="f"/>
              <v:shape id="任意多边形 22" o:spid="_x0000_s1026" o:spt="100" style="position:absolute;left:1134;top:15535;height:2;width:9355;" filled="f" stroked="t" coordsize="9355,1" o:gfxdata="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OfwN&#10;wAAAANsAAAAPAAAAAAAAAAEAIAAAACIAAABkcnMvZG93bnJldi54bWxQSwECFAAUAAAACACHTuJA&#10;My8FnjsAAAA5AAAAEAAAAAAAAAABACAAAAAPAQAAZHJzL3NoYXBleG1sLnhtbFBLBQYAAAAABgAG&#10;AFsBAAC5AwAAAAA=&#10;" path="m0,0l9355,0e">
                <v:fill on="f" focussize="0,0"/>
                <v:stroke weight="2.88pt" color="#612322" joinstyle="round"/>
                <v:imagedata o:title=""/>
                <o:lock v:ext="edit" aspectratio="f"/>
              </v:shape>
            </v:group>
          </w:pict>
        </mc:Fallback>
      </mc:AlternateContent>
    </w:r>
    <w:r>
      <w:rPr>
        <w:lang w:eastAsia="zh-CN"/>
      </w:rPr>
      <mc:AlternateContent>
        <mc:Choice Requires="wps">
          <w:drawing>
            <wp:anchor distT="0" distB="0" distL="114300" distR="114300" simplePos="0" relativeHeight="251666432" behindDoc="1" locked="0" layoutInCell="1" allowOverlap="1">
              <wp:simplePos x="0" y="0"/>
              <wp:positionH relativeFrom="page">
                <wp:posOffset>6207760</wp:posOffset>
              </wp:positionH>
              <wp:positionV relativeFrom="page">
                <wp:posOffset>9899650</wp:posOffset>
              </wp:positionV>
              <wp:extent cx="109220" cy="139700"/>
              <wp:effectExtent l="0" t="0" r="0" b="0"/>
              <wp:wrapNone/>
              <wp:docPr id="46" name="文本框 20"/>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5</w:t>
                          </w:r>
                          <w:r>
                            <w:fldChar w:fldCharType="end"/>
                          </w:r>
                        </w:p>
                      </w:txbxContent>
                    </wps:txbx>
                    <wps:bodyPr lIns="0" tIns="0" rIns="0" bIns="0" upright="1"/>
                  </wps:wsp>
                </a:graphicData>
              </a:graphic>
            </wp:anchor>
          </w:drawing>
        </mc:Choice>
        <mc:Fallback>
          <w:pict>
            <v:shape id="文本框 20" o:spid="_x0000_s1026" o:spt="202" type="#_x0000_t202" style="position:absolute;left:0pt;margin-left:488.8pt;margin-top:779.5pt;height:11pt;width:8.6pt;mso-position-horizontal-relative:page;mso-position-vertical-relative:page;z-index:-251650048;mso-width-relative:page;mso-height-relative:page;" filled="f" stroked="f" coordsize="21600,21600" o:gfxdata="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SdbZtoAAAANAQAADwAAAAAAAAABACAAAAAiAAAAZHJzL2Rvd25yZXYueG1sUEsB&#10;AhQAFAAAAAgAh07iQBI0n/+6AQAAcwMAAA4AAAAAAAAAAQAgAAAAKQEAAGRycy9lMm9Eb2MueG1s&#10;UEsFBgAAAAAGAAYAWQEAAFUFA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g">
          <w:drawing>
            <wp:anchor distT="0" distB="0" distL="114300" distR="114300" simplePos="0" relativeHeight="251667456" behindDoc="1" locked="0" layoutInCell="1" allowOverlap="1">
              <wp:simplePos x="0" y="0"/>
              <wp:positionH relativeFrom="page">
                <wp:posOffset>720090</wp:posOffset>
              </wp:positionH>
              <wp:positionV relativeFrom="page">
                <wp:posOffset>9896475</wp:posOffset>
              </wp:positionV>
              <wp:extent cx="5940425" cy="1270"/>
              <wp:effectExtent l="0" t="0" r="0" b="0"/>
              <wp:wrapNone/>
              <wp:docPr id="48" name="组合 17"/>
              <wp:cNvGraphicFramePr/>
              <a:graphic xmlns:a="http://schemas.openxmlformats.org/drawingml/2006/main">
                <a:graphicData uri="http://schemas.microsoft.com/office/word/2010/wordprocessingGroup">
                  <wpg:wgp>
                    <wpg:cNvGrpSpPr/>
                    <wpg:grpSpPr>
                      <a:xfrm>
                        <a:off x="0" y="0"/>
                        <a:ext cx="5940425" cy="1270"/>
                        <a:chOff x="1134" y="15585"/>
                        <a:chExt cx="9355" cy="2"/>
                      </a:xfrm>
                    </wpg:grpSpPr>
                    <wps:wsp>
                      <wps:cNvPr id="47" name="任意多边形 18"/>
                      <wps:cNvSpPr/>
                      <wps:spPr>
                        <a:xfrm>
                          <a:off x="1134" y="15585"/>
                          <a:ext cx="9355" cy="2"/>
                        </a:xfrm>
                        <a:custGeom>
                          <a:avLst/>
                          <a:gdLst/>
                          <a:ahLst/>
                          <a:cxnLst/>
                          <a:rect l="0" t="0" r="0" b="0"/>
                          <a:pathLst>
                            <a:path w="9355">
                              <a:moveTo>
                                <a:pt x="0" y="0"/>
                              </a:moveTo>
                              <a:lnTo>
                                <a:pt x="9355" y="0"/>
                              </a:lnTo>
                            </a:path>
                          </a:pathLst>
                        </a:custGeom>
                        <a:noFill/>
                        <a:ln w="9144" cap="flat" cmpd="sng">
                          <a:solidFill>
                            <a:srgbClr val="612322"/>
                          </a:solidFill>
                          <a:prstDash val="solid"/>
                          <a:headEnd type="none" w="med" len="med"/>
                          <a:tailEnd type="none" w="med" len="med"/>
                        </a:ln>
                      </wps:spPr>
                      <wps:bodyPr upright="1"/>
                    </wps:wsp>
                  </wpg:wgp>
                </a:graphicData>
              </a:graphic>
            </wp:anchor>
          </w:drawing>
        </mc:Choice>
        <mc:Fallback>
          <w:pict>
            <v:group id="组合 17" o:spid="_x0000_s1026" o:spt="203" style="position:absolute;left:0pt;margin-left:56.7pt;margin-top:779.25pt;height:0.1pt;width:467.75pt;mso-position-horizontal-relative:page;mso-position-vertical-relative:page;z-index:-251649024;mso-width-relative:page;mso-height-relative:page;" coordorigin="1134,15585" coordsize="9355,2" o:gfxdata="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2eL7zcAAAADgEAAA8AAAAAAAAAAQAgAAAAIgAAAGRycy9kb3ducmV2LnhtbFBLAQIU&#10;ABQAAAAIAIdO4kDRXZEHmgIAANcFAAAOAAAAAAAAAAEAIAAAACsBAABkcnMvZTJvRG9jLnhtbFBL&#10;BQYAAAAABgAGAFkBAAA3BgAAAAA=&#10;">
              <o:lock v:ext="edit" aspectratio="f"/>
              <v:shape id="任意多边形 18" o:spid="_x0000_s1026" o:spt="100" style="position:absolute;left:1134;top:15585;height:2;width:9355;" filled="f" stroked="t" coordsize="9355,1" o:gfxdata="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tQEb4A&#10;AADbAAAADwAAAAAAAAABACAAAAAiAAAAZHJzL2Rvd25yZXYueG1sUEsBAhQAFAAAAAgAh07iQDMv&#10;BZ47AAAAOQAAABAAAAAAAAAAAQAgAAAADQEAAGRycy9zaGFwZXhtbC54bWxQSwUGAAAAAAYABgBb&#10;AQAAtwMAAAAA&#10;" path="m0,0l9355,0e">
                <v:fill on="f" focussize="0,0"/>
                <v:stroke weight="0.72pt" color="#612322" joinstyle="round"/>
                <v:imagedata o:title=""/>
                <o:lock v:ext="edit" aspectratio="f"/>
              </v:shape>
            </v:group>
          </w:pict>
        </mc:Fallback>
      </mc:AlternateContent>
    </w:r>
    <w:r>
      <w:rPr>
        <w:lang w:eastAsia="zh-CN"/>
      </w:rPr>
      <mc:AlternateContent>
        <mc:Choice Requires="wpg">
          <w:drawing>
            <wp:anchor distT="0" distB="0" distL="114300" distR="114300" simplePos="0" relativeHeight="251668480" behindDoc="1" locked="0" layoutInCell="1" allowOverlap="1">
              <wp:simplePos x="0" y="0"/>
              <wp:positionH relativeFrom="page">
                <wp:posOffset>720090</wp:posOffset>
              </wp:positionH>
              <wp:positionV relativeFrom="page">
                <wp:posOffset>9864725</wp:posOffset>
              </wp:positionV>
              <wp:extent cx="5940425" cy="1270"/>
              <wp:effectExtent l="0" t="18415" r="3175" b="26035"/>
              <wp:wrapNone/>
              <wp:docPr id="50" name="组合 15"/>
              <wp:cNvGraphicFramePr/>
              <a:graphic xmlns:a="http://schemas.openxmlformats.org/drawingml/2006/main">
                <a:graphicData uri="http://schemas.microsoft.com/office/word/2010/wordprocessingGroup">
                  <wpg:wgp>
                    <wpg:cNvGrpSpPr/>
                    <wpg:grpSpPr>
                      <a:xfrm>
                        <a:off x="0" y="0"/>
                        <a:ext cx="5940425" cy="1270"/>
                        <a:chOff x="1134" y="15535"/>
                        <a:chExt cx="9355" cy="2"/>
                      </a:xfrm>
                    </wpg:grpSpPr>
                    <wps:wsp>
                      <wps:cNvPr id="49" name="任意多边形 16"/>
                      <wps:cNvSpPr/>
                      <wps:spPr>
                        <a:xfrm>
                          <a:off x="1134" y="15535"/>
                          <a:ext cx="9355" cy="2"/>
                        </a:xfrm>
                        <a:custGeom>
                          <a:avLst/>
                          <a:gdLst/>
                          <a:ahLst/>
                          <a:cxnLst/>
                          <a:rect l="0" t="0" r="0" b="0"/>
                          <a:pathLst>
                            <a:path w="9355">
                              <a:moveTo>
                                <a:pt x="0" y="0"/>
                              </a:moveTo>
                              <a:lnTo>
                                <a:pt x="9355" y="0"/>
                              </a:lnTo>
                            </a:path>
                          </a:pathLst>
                        </a:custGeom>
                        <a:noFill/>
                        <a:ln w="36576" cap="flat" cmpd="sng">
                          <a:solidFill>
                            <a:srgbClr val="612322"/>
                          </a:solidFill>
                          <a:prstDash val="solid"/>
                          <a:headEnd type="none" w="med" len="med"/>
                          <a:tailEnd type="none" w="med" len="med"/>
                        </a:ln>
                      </wps:spPr>
                      <wps:bodyPr upright="1"/>
                    </wps:wsp>
                  </wpg:wgp>
                </a:graphicData>
              </a:graphic>
            </wp:anchor>
          </w:drawing>
        </mc:Choice>
        <mc:Fallback>
          <w:pict>
            <v:group id="组合 15" o:spid="_x0000_s1026" o:spt="203" style="position:absolute;left:0pt;margin-left:56.7pt;margin-top:776.75pt;height:0.1pt;width:467.75pt;mso-position-horizontal-relative:page;mso-position-vertical-relative:page;z-index:-251648000;mso-width-relative:page;mso-height-relative:page;" coordorigin="1134,15535" coordsize="9355,2" o:gfxdata="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yNJLe3AAAAA4BAAAPAAAAAAAAAAEAIAAAACIAAABkcnMvZG93bnJldi54bWxQ&#10;SwECFAAUAAAACACHTuJA8aVBbp4CAADYBQAADgAAAAAAAAABACAAAAArAQAAZHJzL2Uyb0RvYy54&#10;bWxQSwUGAAAAAAYABgBZAQAAOwYAAAAA&#10;">
              <o:lock v:ext="edit" aspectratio="f"/>
              <v:shape id="任意多边形 16" o:spid="_x0000_s1026" o:spt="100" style="position:absolute;left:1134;top:15535;height:2;width:9355;" filled="f" stroked="t" coordsize="9355,1" o:gfxdata="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OFOT&#10;wAAAANsAAAAPAAAAAAAAAAEAIAAAACIAAABkcnMvZG93bnJldi54bWxQSwECFAAUAAAACACHTuJA&#10;My8FnjsAAAA5AAAAEAAAAAAAAAABACAAAAAPAQAAZHJzL3NoYXBleG1sLnhtbFBLBQYAAAAABgAG&#10;AFsBAAC5AwAAAAA=&#10;" path="m0,0l9355,0e">
                <v:fill on="f" focussize="0,0"/>
                <v:stroke weight="2.88pt" color="#612322" joinstyle="round"/>
                <v:imagedata o:title=""/>
                <o:lock v:ext="edit" aspectratio="f"/>
              </v:shape>
            </v:group>
          </w:pict>
        </mc:Fallback>
      </mc:AlternateContent>
    </w:r>
    <w:r>
      <w:rPr>
        <w:lang w:eastAsia="zh-CN"/>
      </w:rPr>
      <mc:AlternateContent>
        <mc:Choice Requires="wps">
          <w:drawing>
            <wp:anchor distT="0" distB="0" distL="114300" distR="114300" simplePos="0" relativeHeight="251669504" behindDoc="1" locked="0" layoutInCell="1" allowOverlap="1">
              <wp:simplePos x="0" y="0"/>
              <wp:positionH relativeFrom="page">
                <wp:posOffset>6207760</wp:posOffset>
              </wp:positionH>
              <wp:positionV relativeFrom="page">
                <wp:posOffset>9899650</wp:posOffset>
              </wp:positionV>
              <wp:extent cx="167005" cy="139700"/>
              <wp:effectExtent l="0" t="0" r="0" b="0"/>
              <wp:wrapNone/>
              <wp:docPr id="51" name="文本框 14"/>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13</w:t>
                          </w:r>
                          <w:r>
                            <w:fldChar w:fldCharType="end"/>
                          </w:r>
                        </w:p>
                      </w:txbxContent>
                    </wps:txbx>
                    <wps:bodyPr lIns="0" tIns="0" rIns="0" bIns="0" upright="1"/>
                  </wps:wsp>
                </a:graphicData>
              </a:graphic>
            </wp:anchor>
          </w:drawing>
        </mc:Choice>
        <mc:Fallback>
          <w:pict>
            <v:shape id="文本框 14" o:spid="_x0000_s1026" o:spt="202" type="#_x0000_t202" style="position:absolute;left:0pt;margin-left:488.8pt;margin-top:779.5pt;height:11pt;width:13.15pt;mso-position-horizontal-relative:page;mso-position-vertical-relative:page;z-index:-251646976;mso-width-relative:page;mso-height-relative:page;" filled="f" stroked="f" coordsize="21600,21600" o:gfxdata="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0D/ENtoAAAAOAQAADwAAAAAAAAABACAAAAAiAAAAZHJzL2Rvd25yZXYueG1sUEsB&#10;AhQAFAAAAAgAh07iQFBftKq6AQAAcwMAAA4AAAAAAAAAAQAgAAAAKQEAAGRycy9lMm9Eb2MueG1s&#10;UEsFBgAAAAAGAAYAWQEAAFUFA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g">
          <w:drawing>
            <wp:anchor distT="0" distB="0" distL="114300" distR="114300" simplePos="0" relativeHeight="251670528" behindDoc="1" locked="0" layoutInCell="1" allowOverlap="1">
              <wp:simplePos x="0" y="0"/>
              <wp:positionH relativeFrom="page">
                <wp:posOffset>720090</wp:posOffset>
              </wp:positionH>
              <wp:positionV relativeFrom="page">
                <wp:posOffset>9896475</wp:posOffset>
              </wp:positionV>
              <wp:extent cx="5940425" cy="1270"/>
              <wp:effectExtent l="0" t="0" r="0" b="0"/>
              <wp:wrapNone/>
              <wp:docPr id="53" name="组合 11"/>
              <wp:cNvGraphicFramePr/>
              <a:graphic xmlns:a="http://schemas.openxmlformats.org/drawingml/2006/main">
                <a:graphicData uri="http://schemas.microsoft.com/office/word/2010/wordprocessingGroup">
                  <wpg:wgp>
                    <wpg:cNvGrpSpPr/>
                    <wpg:grpSpPr>
                      <a:xfrm>
                        <a:off x="0" y="0"/>
                        <a:ext cx="5940425" cy="1270"/>
                        <a:chOff x="1134" y="15585"/>
                        <a:chExt cx="9355" cy="2"/>
                      </a:xfrm>
                    </wpg:grpSpPr>
                    <wps:wsp>
                      <wps:cNvPr id="52" name="任意多边形 12"/>
                      <wps:cNvSpPr/>
                      <wps:spPr>
                        <a:xfrm>
                          <a:off x="1134" y="15585"/>
                          <a:ext cx="9355" cy="2"/>
                        </a:xfrm>
                        <a:custGeom>
                          <a:avLst/>
                          <a:gdLst/>
                          <a:ahLst/>
                          <a:cxnLst/>
                          <a:rect l="0" t="0" r="0" b="0"/>
                          <a:pathLst>
                            <a:path w="9355">
                              <a:moveTo>
                                <a:pt x="0" y="0"/>
                              </a:moveTo>
                              <a:lnTo>
                                <a:pt x="9355" y="0"/>
                              </a:lnTo>
                            </a:path>
                          </a:pathLst>
                        </a:custGeom>
                        <a:noFill/>
                        <a:ln w="9144" cap="flat" cmpd="sng">
                          <a:solidFill>
                            <a:srgbClr val="612322"/>
                          </a:solidFill>
                          <a:prstDash val="solid"/>
                          <a:headEnd type="none" w="med" len="med"/>
                          <a:tailEnd type="none" w="med" len="med"/>
                        </a:ln>
                      </wps:spPr>
                      <wps:bodyPr upright="1"/>
                    </wps:wsp>
                  </wpg:wgp>
                </a:graphicData>
              </a:graphic>
            </wp:anchor>
          </w:drawing>
        </mc:Choice>
        <mc:Fallback>
          <w:pict>
            <v:group id="组合 11" o:spid="_x0000_s1026" o:spt="203" style="position:absolute;left:0pt;margin-left:56.7pt;margin-top:779.25pt;height:0.1pt;width:467.75pt;mso-position-horizontal-relative:page;mso-position-vertical-relative:page;z-index:-251645952;mso-width-relative:page;mso-height-relative:page;" coordorigin="1134,15585" coordsize="9355,2" o:gfxdata="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2eL7zcAAAADgEAAA8AAAAAAAAAAQAgAAAAIgAAAGRycy9kb3ducmV2LnhtbFBLAQIU&#10;ABQAAAAIAIdO4kBETOo7mgIAANcFAAAOAAAAAAAAAAEAIAAAACsBAABkcnMvZTJvRG9jLnhtbFBL&#10;BQYAAAAABgAGAFkBAAA3BgAAAAA=&#10;">
              <o:lock v:ext="edit" aspectratio="f"/>
              <v:shape id="任意多边形 12" o:spid="_x0000_s1026" o:spt="100" style="position:absolute;left:1134;top:15585;height:2;width:9355;" filled="f" stroked="t" coordsize="9355,1" o:gfxdata="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VlVL4A&#10;AADbAAAADwAAAAAAAAABACAAAAAiAAAAZHJzL2Rvd25yZXYueG1sUEsBAhQAFAAAAAgAh07iQDMv&#10;BZ47AAAAOQAAABAAAAAAAAAAAQAgAAAADQEAAGRycy9zaGFwZXhtbC54bWxQSwUGAAAAAAYABgBb&#10;AQAAtwMAAAAA&#10;" path="m0,0l9355,0e">
                <v:fill on="f" focussize="0,0"/>
                <v:stroke weight="0.72pt" color="#612322" joinstyle="round"/>
                <v:imagedata o:title=""/>
                <o:lock v:ext="edit" aspectratio="f"/>
              </v:shape>
            </v:group>
          </w:pict>
        </mc:Fallback>
      </mc:AlternateContent>
    </w:r>
    <w:r>
      <w:rPr>
        <w:lang w:eastAsia="zh-CN"/>
      </w:rPr>
      <mc:AlternateContent>
        <mc:Choice Requires="wpg">
          <w:drawing>
            <wp:anchor distT="0" distB="0" distL="114300" distR="114300" simplePos="0" relativeHeight="251671552" behindDoc="1" locked="0" layoutInCell="1" allowOverlap="1">
              <wp:simplePos x="0" y="0"/>
              <wp:positionH relativeFrom="page">
                <wp:posOffset>720090</wp:posOffset>
              </wp:positionH>
              <wp:positionV relativeFrom="page">
                <wp:posOffset>9864725</wp:posOffset>
              </wp:positionV>
              <wp:extent cx="5940425" cy="1270"/>
              <wp:effectExtent l="0" t="18415" r="3175" b="26035"/>
              <wp:wrapNone/>
              <wp:docPr id="55" name="组合 9"/>
              <wp:cNvGraphicFramePr/>
              <a:graphic xmlns:a="http://schemas.openxmlformats.org/drawingml/2006/main">
                <a:graphicData uri="http://schemas.microsoft.com/office/word/2010/wordprocessingGroup">
                  <wpg:wgp>
                    <wpg:cNvGrpSpPr/>
                    <wpg:grpSpPr>
                      <a:xfrm>
                        <a:off x="0" y="0"/>
                        <a:ext cx="5940425" cy="1270"/>
                        <a:chOff x="1134" y="15535"/>
                        <a:chExt cx="9355" cy="2"/>
                      </a:xfrm>
                    </wpg:grpSpPr>
                    <wps:wsp>
                      <wps:cNvPr id="54" name="任意多边形 10"/>
                      <wps:cNvSpPr/>
                      <wps:spPr>
                        <a:xfrm>
                          <a:off x="1134" y="15535"/>
                          <a:ext cx="9355" cy="2"/>
                        </a:xfrm>
                        <a:custGeom>
                          <a:avLst/>
                          <a:gdLst/>
                          <a:ahLst/>
                          <a:cxnLst/>
                          <a:rect l="0" t="0" r="0" b="0"/>
                          <a:pathLst>
                            <a:path w="9355">
                              <a:moveTo>
                                <a:pt x="0" y="0"/>
                              </a:moveTo>
                              <a:lnTo>
                                <a:pt x="9355" y="0"/>
                              </a:lnTo>
                            </a:path>
                          </a:pathLst>
                        </a:custGeom>
                        <a:noFill/>
                        <a:ln w="36576" cap="flat" cmpd="sng">
                          <a:solidFill>
                            <a:srgbClr val="612322"/>
                          </a:solidFill>
                          <a:prstDash val="solid"/>
                          <a:headEnd type="none" w="med" len="med"/>
                          <a:tailEnd type="none" w="med" len="med"/>
                        </a:ln>
                      </wps:spPr>
                      <wps:bodyPr upright="1"/>
                    </wps:wsp>
                  </wpg:wgp>
                </a:graphicData>
              </a:graphic>
            </wp:anchor>
          </w:drawing>
        </mc:Choice>
        <mc:Fallback>
          <w:pict>
            <v:group id="组合 9" o:spid="_x0000_s1026" o:spt="203" style="position:absolute;left:0pt;margin-left:56.7pt;margin-top:776.75pt;height:0.1pt;width:467.75pt;mso-position-horizontal-relative:page;mso-position-vertical-relative:page;z-index:-251644928;mso-width-relative:page;mso-height-relative:page;" coordorigin="1134,15535" coordsize="9355,2" o:gfxdata="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MjSS3twAAAAOAQAADwAAAAAAAAABACAAAAAiAAAAZHJzL2Rvd25yZXYueG1sUEsB&#10;AhQAFAAAAAgAh07iQCTi96OcAgAA1wUAAA4AAAAAAAAAAQAgAAAAKwEAAGRycy9lMm9Eb2MueG1s&#10;UEsFBgAAAAAGAAYAWQEAADkGAAAAAA==&#10;">
              <o:lock v:ext="edit" aspectratio="f"/>
              <v:shape id="任意多边形 10" o:spid="_x0000_s1026" o:spt="100" style="position:absolute;left:1134;top:15535;height:2;width:9355;" filled="f" stroked="t" coordsize="9355,1" o:gfxdata="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4GrQ&#10;wAAAANsAAAAPAAAAAAAAAAEAIAAAACIAAABkcnMvZG93bnJldi54bWxQSwECFAAUAAAACACHTuJA&#10;My8FnjsAAAA5AAAAEAAAAAAAAAABACAAAAAPAQAAZHJzL3NoYXBleG1sLnhtbFBLBQYAAAAABgAG&#10;AFsBAAC5AwAAAAA=&#10;" path="m0,0l9355,0e">
                <v:fill on="f" focussize="0,0"/>
                <v:stroke weight="2.88pt" color="#612322" joinstyle="round"/>
                <v:imagedata o:title=""/>
                <o:lock v:ext="edit" aspectratio="f"/>
              </v:shape>
            </v:group>
          </w:pict>
        </mc:Fallback>
      </mc:AlternateContent>
    </w:r>
    <w:r>
      <w:rPr>
        <w:lang w:eastAsia="zh-CN"/>
      </w:rPr>
      <mc:AlternateContent>
        <mc:Choice Requires="wps">
          <w:drawing>
            <wp:anchor distT="0" distB="0" distL="114300" distR="114300" simplePos="0" relativeHeight="251672576" behindDoc="1" locked="0" layoutInCell="1" allowOverlap="1">
              <wp:simplePos x="0" y="0"/>
              <wp:positionH relativeFrom="page">
                <wp:posOffset>6207760</wp:posOffset>
              </wp:positionH>
              <wp:positionV relativeFrom="page">
                <wp:posOffset>9899650</wp:posOffset>
              </wp:positionV>
              <wp:extent cx="167005" cy="139700"/>
              <wp:effectExtent l="0" t="0" r="0" b="0"/>
              <wp:wrapNone/>
              <wp:docPr id="56" name="文本框 8"/>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14</w:t>
                          </w:r>
                          <w:r>
                            <w:fldChar w:fldCharType="end"/>
                          </w:r>
                        </w:p>
                      </w:txbxContent>
                    </wps:txbx>
                    <wps:bodyPr lIns="0" tIns="0" rIns="0" bIns="0" upright="1"/>
                  </wps:wsp>
                </a:graphicData>
              </a:graphic>
            </wp:anchor>
          </w:drawing>
        </mc:Choice>
        <mc:Fallback>
          <w:pict>
            <v:shape id="文本框 8" o:spid="_x0000_s1026" o:spt="202" type="#_x0000_t202" style="position:absolute;left:0pt;margin-left:488.8pt;margin-top:779.5pt;height:11pt;width:13.15pt;mso-position-horizontal-relative:page;mso-position-vertical-relative:page;z-index:-251643904;mso-width-relative:page;mso-height-relative:page;" filled="f" stroked="f" coordsize="21600,21600" o:gfxdata="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QP8Q22gAAAA4BAAAPAAAAAAAAAAEAIAAAACIAAABkcnMvZG93bnJldi54bWxQSwEC&#10;FAAUAAAACACHTuJALRi4y7kBAAByAwAADgAAAAAAAAABACAAAAApAQAAZHJzL2Uyb0RvYy54bWxQ&#10;SwUGAAAAAAYABgBZAQAAVAU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g">
          <w:drawing>
            <wp:anchor distT="0" distB="0" distL="114300" distR="114300" simplePos="0" relativeHeight="251673600" behindDoc="1" locked="0" layoutInCell="1" allowOverlap="1">
              <wp:simplePos x="0" y="0"/>
              <wp:positionH relativeFrom="page">
                <wp:posOffset>720090</wp:posOffset>
              </wp:positionH>
              <wp:positionV relativeFrom="page">
                <wp:posOffset>9896475</wp:posOffset>
              </wp:positionV>
              <wp:extent cx="5940425" cy="1270"/>
              <wp:effectExtent l="0" t="0" r="0" b="0"/>
              <wp:wrapNone/>
              <wp:docPr id="58" name="组合 5"/>
              <wp:cNvGraphicFramePr/>
              <a:graphic xmlns:a="http://schemas.openxmlformats.org/drawingml/2006/main">
                <a:graphicData uri="http://schemas.microsoft.com/office/word/2010/wordprocessingGroup">
                  <wpg:wgp>
                    <wpg:cNvGrpSpPr/>
                    <wpg:grpSpPr>
                      <a:xfrm>
                        <a:off x="0" y="0"/>
                        <a:ext cx="5940425" cy="1270"/>
                        <a:chOff x="1134" y="15585"/>
                        <a:chExt cx="9355" cy="2"/>
                      </a:xfrm>
                    </wpg:grpSpPr>
                    <wps:wsp>
                      <wps:cNvPr id="57" name="任意多边形 6"/>
                      <wps:cNvSpPr/>
                      <wps:spPr>
                        <a:xfrm>
                          <a:off x="1134" y="15585"/>
                          <a:ext cx="9355" cy="2"/>
                        </a:xfrm>
                        <a:custGeom>
                          <a:avLst/>
                          <a:gdLst/>
                          <a:ahLst/>
                          <a:cxnLst/>
                          <a:rect l="0" t="0" r="0" b="0"/>
                          <a:pathLst>
                            <a:path w="9355">
                              <a:moveTo>
                                <a:pt x="0" y="0"/>
                              </a:moveTo>
                              <a:lnTo>
                                <a:pt x="9355" y="0"/>
                              </a:lnTo>
                            </a:path>
                          </a:pathLst>
                        </a:custGeom>
                        <a:noFill/>
                        <a:ln w="9144" cap="flat" cmpd="sng">
                          <a:solidFill>
                            <a:srgbClr val="612322"/>
                          </a:solidFill>
                          <a:prstDash val="solid"/>
                          <a:headEnd type="none" w="med" len="med"/>
                          <a:tailEnd type="none" w="med" len="med"/>
                        </a:ln>
                      </wps:spPr>
                      <wps:bodyPr upright="1"/>
                    </wps:wsp>
                  </wpg:wgp>
                </a:graphicData>
              </a:graphic>
            </wp:anchor>
          </w:drawing>
        </mc:Choice>
        <mc:Fallback>
          <w:pict>
            <v:group id="组合 5" o:spid="_x0000_s1026" o:spt="203" style="position:absolute;left:0pt;margin-left:56.7pt;margin-top:779.25pt;height:0.1pt;width:467.75pt;mso-position-horizontal-relative:page;mso-position-vertical-relative:page;z-index:-251642880;mso-width-relative:page;mso-height-relative:page;" coordorigin="1134,15585" coordsize="9355,2" o:gfxdata="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Z4vvNwAAAAOAQAADwAAAAAAAAABACAAAAAiAAAAZHJzL2Rvd25yZXYueG1sUEsBAhQA&#10;FAAAAAgAh07iQHDPSjmZAgAA1QUAAA4AAAAAAAAAAQAgAAAAKwEAAGRycy9lMm9Eb2MueG1sUEsF&#10;BgAAAAAGAAYAWQEAADYGAAAAAA==&#10;">
              <o:lock v:ext="edit" aspectratio="f"/>
              <v:shape id="任意多边形 6" o:spid="_x0000_s1026" o:spt="100" style="position:absolute;left:1134;top:15585;height:2;width:9355;" filled="f" stroked="t" coordsize="9355,1" o:gfxdata="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0LGzL4A&#10;AADbAAAADwAAAAAAAAABACAAAAAiAAAAZHJzL2Rvd25yZXYueG1sUEsBAhQAFAAAAAgAh07iQDMv&#10;BZ47AAAAOQAAABAAAAAAAAAAAQAgAAAADQEAAGRycy9zaGFwZXhtbC54bWxQSwUGAAAAAAYABgBb&#10;AQAAtwMAAAAA&#10;" path="m0,0l9355,0e">
                <v:fill on="f" focussize="0,0"/>
                <v:stroke weight="0.72pt" color="#612322" joinstyle="round"/>
                <v:imagedata o:title=""/>
                <o:lock v:ext="edit" aspectratio="f"/>
              </v:shape>
            </v:group>
          </w:pict>
        </mc:Fallback>
      </mc:AlternateContent>
    </w:r>
    <w:r>
      <w:rPr>
        <w:lang w:eastAsia="zh-CN"/>
      </w:rPr>
      <mc:AlternateContent>
        <mc:Choice Requires="wpg">
          <w:drawing>
            <wp:anchor distT="0" distB="0" distL="114300" distR="114300" simplePos="0" relativeHeight="251674624" behindDoc="1" locked="0" layoutInCell="1" allowOverlap="1">
              <wp:simplePos x="0" y="0"/>
              <wp:positionH relativeFrom="page">
                <wp:posOffset>720090</wp:posOffset>
              </wp:positionH>
              <wp:positionV relativeFrom="page">
                <wp:posOffset>9864725</wp:posOffset>
              </wp:positionV>
              <wp:extent cx="5940425" cy="1270"/>
              <wp:effectExtent l="0" t="18415" r="3175" b="26035"/>
              <wp:wrapNone/>
              <wp:docPr id="60" name="组合 3"/>
              <wp:cNvGraphicFramePr/>
              <a:graphic xmlns:a="http://schemas.openxmlformats.org/drawingml/2006/main">
                <a:graphicData uri="http://schemas.microsoft.com/office/word/2010/wordprocessingGroup">
                  <wpg:wgp>
                    <wpg:cNvGrpSpPr/>
                    <wpg:grpSpPr>
                      <a:xfrm>
                        <a:off x="0" y="0"/>
                        <a:ext cx="5940425" cy="1270"/>
                        <a:chOff x="1134" y="15535"/>
                        <a:chExt cx="9355" cy="2"/>
                      </a:xfrm>
                    </wpg:grpSpPr>
                    <wps:wsp>
                      <wps:cNvPr id="59" name="任意多边形 4"/>
                      <wps:cNvSpPr/>
                      <wps:spPr>
                        <a:xfrm>
                          <a:off x="1134" y="15535"/>
                          <a:ext cx="9355" cy="2"/>
                        </a:xfrm>
                        <a:custGeom>
                          <a:avLst/>
                          <a:gdLst/>
                          <a:ahLst/>
                          <a:cxnLst/>
                          <a:rect l="0" t="0" r="0" b="0"/>
                          <a:pathLst>
                            <a:path w="9355">
                              <a:moveTo>
                                <a:pt x="0" y="0"/>
                              </a:moveTo>
                              <a:lnTo>
                                <a:pt x="9355" y="0"/>
                              </a:lnTo>
                            </a:path>
                          </a:pathLst>
                        </a:custGeom>
                        <a:noFill/>
                        <a:ln w="36576" cap="flat" cmpd="sng">
                          <a:solidFill>
                            <a:srgbClr val="612322"/>
                          </a:solidFill>
                          <a:prstDash val="solid"/>
                          <a:headEnd type="none" w="med" len="med"/>
                          <a:tailEnd type="none" w="med" len="med"/>
                        </a:ln>
                      </wps:spPr>
                      <wps:bodyPr upright="1"/>
                    </wps:wsp>
                  </wpg:wgp>
                </a:graphicData>
              </a:graphic>
            </wp:anchor>
          </w:drawing>
        </mc:Choice>
        <mc:Fallback>
          <w:pict>
            <v:group id="组合 3" o:spid="_x0000_s1026" o:spt="203" style="position:absolute;left:0pt;margin-left:56.7pt;margin-top:776.75pt;height:0.1pt;width:467.75pt;mso-position-horizontal-relative:page;mso-position-vertical-relative:page;z-index:-251641856;mso-width-relative:page;mso-height-relative:page;" coordorigin="1134,15535" coordsize="9355,2" o:gfxdata="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yNJLe3AAAAA4BAAAPAAAAAAAAAAEAIAAAACIAAABkcnMvZG93bnJldi54bWxQSwEC&#10;FAAUAAAACACHTuJAlbq7h5sCAADWBQAADgAAAAAAAAABACAAAAArAQAAZHJzL2Uyb0RvYy54bWxQ&#10;SwUGAAAAAAYABgBZAQAAOAYAAAAA&#10;">
              <o:lock v:ext="edit" aspectratio="f"/>
              <v:shape id="任意多边形 4" o:spid="_x0000_s1026" o:spt="100" style="position:absolute;left:1134;top:15535;height:2;width:9355;" filled="f" stroked="t" coordsize="9355,1" o:gfxdata="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4cVO&#10;wAAAANsAAAAPAAAAAAAAAAEAIAAAACIAAABkcnMvZG93bnJldi54bWxQSwECFAAUAAAACACHTuJA&#10;My8FnjsAAAA5AAAAEAAAAAAAAAABACAAAAAPAQAAZHJzL3NoYXBleG1sLnhtbFBLBQYAAAAABgAG&#10;AFsBAAC5AwAAAAA=&#10;" path="m0,0l9355,0e">
                <v:fill on="f" focussize="0,0"/>
                <v:stroke weight="2.88pt" color="#612322" joinstyle="round"/>
                <v:imagedata o:title=""/>
                <o:lock v:ext="edit" aspectratio="f"/>
              </v:shape>
            </v:group>
          </w:pict>
        </mc:Fallback>
      </mc:AlternateContent>
    </w:r>
    <w:r>
      <w:rPr>
        <w:lang w:eastAsia="zh-CN"/>
      </w:rPr>
      <mc:AlternateContent>
        <mc:Choice Requires="wps">
          <w:drawing>
            <wp:anchor distT="0" distB="0" distL="114300" distR="114300" simplePos="0" relativeHeight="251675648" behindDoc="1" locked="0" layoutInCell="1" allowOverlap="1">
              <wp:simplePos x="0" y="0"/>
              <wp:positionH relativeFrom="page">
                <wp:posOffset>6207760</wp:posOffset>
              </wp:positionH>
              <wp:positionV relativeFrom="page">
                <wp:posOffset>9899650</wp:posOffset>
              </wp:positionV>
              <wp:extent cx="167005" cy="139700"/>
              <wp:effectExtent l="0" t="0" r="0" b="0"/>
              <wp:wrapNone/>
              <wp:docPr id="61" name="文本框 2"/>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32</w:t>
                          </w:r>
                          <w:r>
                            <w:fldChar w:fldCharType="end"/>
                          </w:r>
                        </w:p>
                      </w:txbxContent>
                    </wps:txbx>
                    <wps:bodyPr lIns="0" tIns="0" rIns="0" bIns="0" upright="1"/>
                  </wps:wsp>
                </a:graphicData>
              </a:graphic>
            </wp:anchor>
          </w:drawing>
        </mc:Choice>
        <mc:Fallback>
          <w:pict>
            <v:shape id="文本框 2" o:spid="_x0000_s1026" o:spt="202" type="#_x0000_t202" style="position:absolute;left:0pt;margin-left:488.8pt;margin-top:779.5pt;height:11pt;width:13.15pt;mso-position-horizontal-relative:page;mso-position-vertical-relative:page;z-index:-251640832;mso-width-relative:page;mso-height-relative:page;" filled="f" stroked="f" coordsize="21600,21600" o:gfxdata="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QP8Q22gAAAA4BAAAPAAAAAAAAAAEAIAAAACIAAABkcnMvZG93bnJldi54bWxQSwEC&#10;FAAUAAAACACHTuJA/E/7a7kBAAByAwAADgAAAAAAAAABACAAAAApAQAAZHJzL2Uyb0RvYy54bWxQ&#10;SwUGAAAAAAYABgBZAQAAVAU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s">
          <w:drawing>
            <wp:anchor distT="0" distB="0" distL="114300" distR="114300" simplePos="0" relativeHeight="251660288" behindDoc="1" locked="0" layoutInCell="1" allowOverlap="1">
              <wp:simplePos x="0" y="0"/>
              <wp:positionH relativeFrom="page">
                <wp:posOffset>5657215</wp:posOffset>
              </wp:positionH>
              <wp:positionV relativeFrom="page">
                <wp:posOffset>556895</wp:posOffset>
              </wp:positionV>
              <wp:extent cx="1003300" cy="139700"/>
              <wp:effectExtent l="0" t="0" r="0" b="0"/>
              <wp:wrapNone/>
              <wp:docPr id="36" name="文本框 25"/>
              <wp:cNvGraphicFramePr/>
              <a:graphic xmlns:a="http://schemas.openxmlformats.org/drawingml/2006/main">
                <a:graphicData uri="http://schemas.microsoft.com/office/word/2010/wordprocessingShape">
                  <wps:wsp>
                    <wps:cNvSpPr txBox="1"/>
                    <wps:spPr>
                      <a:xfrm>
                        <a:off x="0" y="0"/>
                        <a:ext cx="1003300" cy="139700"/>
                      </a:xfrm>
                      <a:prstGeom prst="rect">
                        <a:avLst/>
                      </a:prstGeom>
                      <a:noFill/>
                      <a:ln>
                        <a:noFill/>
                      </a:ln>
                    </wps:spPr>
                    <wps:txbx>
                      <w:txbxContent>
                        <w:p>
                          <w:pPr>
                            <w:spacing w:line="200" w:lineRule="exact"/>
                            <w:ind w:left="20"/>
                            <w:rPr>
                              <w:rFonts w:ascii="宋体" w:hAnsi="宋体" w:eastAsia="宋体" w:cs="宋体"/>
                              <w:sz w:val="18"/>
                              <w:szCs w:val="18"/>
                            </w:rPr>
                          </w:pPr>
                          <w:r>
                            <w:rPr>
                              <w:rFonts w:ascii="宋体" w:hAnsi="宋体" w:eastAsia="宋体" w:cs="宋体"/>
                              <w:sz w:val="18"/>
                              <w:szCs w:val="18"/>
                            </w:rPr>
                            <w:t>单一来源</w:t>
                          </w:r>
                          <w:r>
                            <w:rPr>
                              <w:rFonts w:hint="eastAsia" w:ascii="宋体" w:hAnsi="宋体" w:eastAsia="宋体" w:cs="宋体"/>
                              <w:sz w:val="18"/>
                              <w:szCs w:val="18"/>
                              <w:lang w:eastAsia="zh-CN"/>
                            </w:rPr>
                            <w:t>招标</w:t>
                          </w:r>
                          <w:r>
                            <w:rPr>
                              <w:rFonts w:ascii="宋体" w:hAnsi="宋体" w:eastAsia="宋体" w:cs="宋体"/>
                              <w:sz w:val="18"/>
                              <w:szCs w:val="18"/>
                            </w:rPr>
                            <w:t>文件</w:t>
                          </w:r>
                        </w:p>
                      </w:txbxContent>
                    </wps:txbx>
                    <wps:bodyPr lIns="0" tIns="0" rIns="0" bIns="0" upright="1"/>
                  </wps:wsp>
                </a:graphicData>
              </a:graphic>
            </wp:anchor>
          </w:drawing>
        </mc:Choice>
        <mc:Fallback>
          <w:pict>
            <v:shape id="文本框 25" o:spid="_x0000_s1026" o:spt="202" type="#_x0000_t202" style="position:absolute;left:0pt;margin-left:445.45pt;margin-top:43.85pt;height:11pt;width:79pt;mso-position-horizontal-relative:page;mso-position-vertical-relative:page;z-index:-251656192;mso-width-relative:page;mso-height-relative:page;" filled="f" stroked="f" coordsize="21600,21600" o:gfxdata="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yZmDx2AAAAAsBAAAPAAAAAAAAAAEAIAAAACIAAABkcnMvZG93bnJldi54bWxQSwEC&#10;FAAUAAAACACHTuJAOyvrIbsBAAB0AwAADgAAAAAAAAABACAAAAAnAQAAZHJzL2Uyb0RvYy54bWxQ&#10;SwUGAAAAAAYABgBZAQAAVAUAAAAA&#10;">
              <v:fill on="f" focussize="0,0"/>
              <v:stroke on="f"/>
              <v:imagedata o:title=""/>
              <o:lock v:ext="edit" aspectratio="f"/>
              <v:textbox inset="0mm,0mm,0mm,0mm">
                <w:txbxContent>
                  <w:p>
                    <w:pPr>
                      <w:spacing w:line="200" w:lineRule="exact"/>
                      <w:ind w:left="20"/>
                      <w:rPr>
                        <w:rFonts w:ascii="宋体" w:hAnsi="宋体" w:eastAsia="宋体" w:cs="宋体"/>
                        <w:sz w:val="18"/>
                        <w:szCs w:val="18"/>
                      </w:rPr>
                    </w:pPr>
                    <w:r>
                      <w:rPr>
                        <w:rFonts w:ascii="宋体" w:hAnsi="宋体" w:eastAsia="宋体" w:cs="宋体"/>
                        <w:sz w:val="18"/>
                        <w:szCs w:val="18"/>
                      </w:rPr>
                      <w:t>单一来源</w:t>
                    </w:r>
                    <w:r>
                      <w:rPr>
                        <w:rFonts w:hint="eastAsia" w:ascii="宋体" w:hAnsi="宋体" w:eastAsia="宋体" w:cs="宋体"/>
                        <w:sz w:val="18"/>
                        <w:szCs w:val="18"/>
                        <w:lang w:eastAsia="zh-CN"/>
                      </w:rPr>
                      <w:t>招标</w:t>
                    </w:r>
                    <w:r>
                      <w:rPr>
                        <w:rFonts w:ascii="宋体" w:hAnsi="宋体" w:eastAsia="宋体" w:cs="宋体"/>
                        <w:sz w:val="18"/>
                        <w:szCs w:val="18"/>
                      </w:rPr>
                      <w:t>文件</w:t>
                    </w:r>
                  </w:p>
                </w:txbxContent>
              </v:textbox>
            </v:shape>
          </w:pict>
        </mc:Fallback>
      </mc:AlternateContent>
    </w:r>
    <w:r>
      <w:rPr>
        <w:lang w:eastAsia="zh-CN"/>
      </w:rPr>
      <mc:AlternateContent>
        <mc:Choice Requires="wpg">
          <w:drawing>
            <wp:anchor distT="0" distB="0" distL="114300" distR="114300" simplePos="0" relativeHeight="251661312" behindDoc="1" locked="0" layoutInCell="1" allowOverlap="1">
              <wp:simplePos x="0" y="0"/>
              <wp:positionH relativeFrom="page">
                <wp:posOffset>720090</wp:posOffset>
              </wp:positionH>
              <wp:positionV relativeFrom="page">
                <wp:posOffset>718185</wp:posOffset>
              </wp:positionV>
              <wp:extent cx="5940425" cy="1270"/>
              <wp:effectExtent l="0" t="0" r="0" b="0"/>
              <wp:wrapNone/>
              <wp:docPr id="38" name="组合 29"/>
              <wp:cNvGraphicFramePr/>
              <a:graphic xmlns:a="http://schemas.openxmlformats.org/drawingml/2006/main">
                <a:graphicData uri="http://schemas.microsoft.com/office/word/2010/wordprocessingGroup">
                  <wpg:wgp>
                    <wpg:cNvGrpSpPr/>
                    <wpg:grpSpPr>
                      <a:xfrm>
                        <a:off x="0" y="0"/>
                        <a:ext cx="5940425" cy="1270"/>
                        <a:chOff x="1134" y="1131"/>
                        <a:chExt cx="9355" cy="2"/>
                      </a:xfrm>
                    </wpg:grpSpPr>
                    <wps:wsp>
                      <wps:cNvPr id="37" name="任意多边形 30"/>
                      <wps:cNvSpPr/>
                      <wps:spPr>
                        <a:xfrm>
                          <a:off x="1134" y="1131"/>
                          <a:ext cx="9355" cy="2"/>
                        </a:xfrm>
                        <a:custGeom>
                          <a:avLst/>
                          <a:gdLst/>
                          <a:ahLst/>
                          <a:cxnLst/>
                          <a:rect l="0" t="0" r="0" b="0"/>
                          <a:pathLst>
                            <a:path w="9355">
                              <a:moveTo>
                                <a:pt x="0" y="0"/>
                              </a:moveTo>
                              <a:lnTo>
                                <a:pt x="9355" y="0"/>
                              </a:lnTo>
                            </a:path>
                          </a:pathLst>
                        </a:custGeom>
                        <a:noFill/>
                        <a:ln w="9144" cap="flat" cmpd="sng">
                          <a:solidFill>
                            <a:srgbClr val="612322"/>
                          </a:solidFill>
                          <a:prstDash val="solid"/>
                          <a:headEnd type="none" w="med" len="med"/>
                          <a:tailEnd type="none" w="med" len="med"/>
                        </a:ln>
                      </wps:spPr>
                      <wps:bodyPr upright="1"/>
                    </wps:wsp>
                  </wpg:wgp>
                </a:graphicData>
              </a:graphic>
            </wp:anchor>
          </w:drawing>
        </mc:Choice>
        <mc:Fallback>
          <w:pict>
            <v:group id="组合 29" o:spid="_x0000_s1026" o:spt="203" style="position:absolute;left:0pt;margin-left:56.7pt;margin-top:56.55pt;height:0.1pt;width:467.75pt;mso-position-horizontal-relative:page;mso-position-vertical-relative:page;z-index:-251655168;mso-width-relative:page;mso-height-relative:page;" coordorigin="1134,1131" coordsize="9355,2" o:gfxdata="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LWiF3ZAAAADAEAAA8AAAAAAAAAAQAgAAAAIgAAAGRycy9kb3ducmV2LnhtbFBLAQIUABQA&#10;AAAIAIdO4kD0cALVmgIAANUFAAAOAAAAAAAAAAEAIAAAACgBAABkcnMvZTJvRG9jLnhtbFBLBQYA&#10;AAAABgAGAFkBAAA0BgAAAAA=&#10;">
              <o:lock v:ext="edit" aspectratio="f"/>
              <v:shape id="任意多边形 30" o:spid="_x0000_s1026" o:spt="100" style="position:absolute;left:1134;top:1131;height:2;width:9355;" filled="f" stroked="t" coordsize="9355,1" o:gfxdata="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0jbL4A&#10;AADbAAAADwAAAAAAAAABACAAAAAiAAAAZHJzL2Rvd25yZXYueG1sUEsBAhQAFAAAAAgAh07iQDMv&#10;BZ47AAAAOQAAABAAAAAAAAAAAQAgAAAADQEAAGRycy9zaGFwZXhtbC54bWxQSwUGAAAAAAYABgBb&#10;AQAAtwMAAAAA&#10;" path="m0,0l9355,0e">
                <v:fill on="f" focussize="0,0"/>
                <v:stroke weight="0.72pt" color="#612322" joinstyle="round"/>
                <v:imagedata o:title=""/>
                <o:lock v:ext="edit" aspectratio="f"/>
              </v:shape>
            </v:group>
          </w:pict>
        </mc:Fallback>
      </mc:AlternateContent>
    </w:r>
    <w:r>
      <w:rPr>
        <w:lang w:eastAsia="zh-CN"/>
      </w:rPr>
      <mc:AlternateContent>
        <mc:Choice Requires="wpg">
          <w:drawing>
            <wp:anchor distT="0" distB="0" distL="114300" distR="114300" simplePos="0" relativeHeight="251662336" behindDoc="1" locked="0" layoutInCell="1" allowOverlap="1">
              <wp:simplePos x="0" y="0"/>
              <wp:positionH relativeFrom="page">
                <wp:posOffset>720090</wp:posOffset>
              </wp:positionH>
              <wp:positionV relativeFrom="page">
                <wp:posOffset>750570</wp:posOffset>
              </wp:positionV>
              <wp:extent cx="5940425" cy="1270"/>
              <wp:effectExtent l="0" t="18415" r="3175" b="26035"/>
              <wp:wrapNone/>
              <wp:docPr id="40" name="组合 27"/>
              <wp:cNvGraphicFramePr/>
              <a:graphic xmlns:a="http://schemas.openxmlformats.org/drawingml/2006/main">
                <a:graphicData uri="http://schemas.microsoft.com/office/word/2010/wordprocessingGroup">
                  <wpg:wgp>
                    <wpg:cNvGrpSpPr/>
                    <wpg:grpSpPr>
                      <a:xfrm>
                        <a:off x="0" y="0"/>
                        <a:ext cx="5940425" cy="1270"/>
                        <a:chOff x="1134" y="1182"/>
                        <a:chExt cx="9355" cy="2"/>
                      </a:xfrm>
                    </wpg:grpSpPr>
                    <wps:wsp>
                      <wps:cNvPr id="39" name="任意多边形 28"/>
                      <wps:cNvSpPr/>
                      <wps:spPr>
                        <a:xfrm>
                          <a:off x="1134" y="1182"/>
                          <a:ext cx="9355" cy="2"/>
                        </a:xfrm>
                        <a:custGeom>
                          <a:avLst/>
                          <a:gdLst/>
                          <a:ahLst/>
                          <a:cxnLst/>
                          <a:rect l="0" t="0" r="0" b="0"/>
                          <a:pathLst>
                            <a:path w="9355">
                              <a:moveTo>
                                <a:pt x="0" y="0"/>
                              </a:moveTo>
                              <a:lnTo>
                                <a:pt x="9355" y="0"/>
                              </a:lnTo>
                            </a:path>
                          </a:pathLst>
                        </a:custGeom>
                        <a:noFill/>
                        <a:ln w="36576" cap="flat" cmpd="sng">
                          <a:solidFill>
                            <a:srgbClr val="612322"/>
                          </a:solidFill>
                          <a:prstDash val="solid"/>
                          <a:headEnd type="none" w="med" len="med"/>
                          <a:tailEnd type="none" w="med" len="med"/>
                        </a:ln>
                      </wps:spPr>
                      <wps:bodyPr upright="1"/>
                    </wps:wsp>
                  </wpg:wgp>
                </a:graphicData>
              </a:graphic>
            </wp:anchor>
          </w:drawing>
        </mc:Choice>
        <mc:Fallback>
          <w:pict>
            <v:group id="组合 27" o:spid="_x0000_s1026" o:spt="203" style="position:absolute;left:0pt;margin-left:56.7pt;margin-top:59.1pt;height:0.1pt;width:467.75pt;mso-position-horizontal-relative:page;mso-position-vertical-relative:page;z-index:-251654144;mso-width-relative:page;mso-height-relative:page;" coordorigin="1134,1182" coordsize="9355,2" o:gfxdata="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mjWyi2gAAAAwBAAAPAAAAAAAAAAEAIAAAACIAAABkcnMvZG93bnJldi54bWxQSwEC&#10;FAAUAAAACACHTuJAixraCJ0CAADWBQAADgAAAAAAAAABACAAAAApAQAAZHJzL2Uyb0RvYy54bWxQ&#10;SwUGAAAAAAYABgBZAQAAOAYAAAAA&#10;">
              <o:lock v:ext="edit" aspectratio="f"/>
              <v:shape id="任意多边形 28" o:spid="_x0000_s1026" o:spt="100" style="position:absolute;left:1134;top:1182;height:2;width:9355;" filled="f" stroked="t" coordsize="9355,1" o:gfxdata="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iDu&#10;wAAAANsAAAAPAAAAAAAAAAEAIAAAACIAAABkcnMvZG93bnJldi54bWxQSwECFAAUAAAACACHTuJA&#10;My8FnjsAAAA5AAAAEAAAAAAAAAABACAAAAAPAQAAZHJzL3NoYXBleG1sLnhtbFBLBQYAAAAABgAG&#10;AFsBAAC5AwAAAAA=&#10;" path="m0,0l9355,0e">
                <v:fill on="f" focussize="0,0"/>
                <v:stroke weight="2.88pt" color="#612322" joinstyle="round"/>
                <v:imagedata o:title=""/>
                <o:lock v:ext="edit" aspectratio="f"/>
              </v:shape>
            </v:group>
          </w:pict>
        </mc:Fallback>
      </mc:AlternateContent>
    </w:r>
    <w:r>
      <w:rPr>
        <w:lang w:eastAsia="zh-CN"/>
      </w:rPr>
      <mc:AlternateContent>
        <mc:Choice Requires="wps">
          <w:drawing>
            <wp:anchor distT="0" distB="0" distL="114300" distR="114300" simplePos="0" relativeHeight="251663360" behindDoc="1" locked="0" layoutInCell="1" allowOverlap="1">
              <wp:simplePos x="0" y="0"/>
              <wp:positionH relativeFrom="page">
                <wp:posOffset>706755</wp:posOffset>
              </wp:positionH>
              <wp:positionV relativeFrom="page">
                <wp:posOffset>556895</wp:posOffset>
              </wp:positionV>
              <wp:extent cx="2540000" cy="139700"/>
              <wp:effectExtent l="0" t="0" r="0" b="0"/>
              <wp:wrapNone/>
              <wp:docPr id="41" name="文本框 26"/>
              <wp:cNvGraphicFramePr/>
              <a:graphic xmlns:a="http://schemas.openxmlformats.org/drawingml/2006/main">
                <a:graphicData uri="http://schemas.microsoft.com/office/word/2010/wordprocessingShape">
                  <wps:wsp>
                    <wps:cNvSpPr txBox="1"/>
                    <wps:spPr>
                      <a:xfrm>
                        <a:off x="0" y="0"/>
                        <a:ext cx="2540000" cy="139700"/>
                      </a:xfrm>
                      <a:prstGeom prst="rect">
                        <a:avLst/>
                      </a:prstGeom>
                      <a:noFill/>
                      <a:ln>
                        <a:noFill/>
                      </a:ln>
                    </wps:spPr>
                    <wps:txbx>
                      <w:txbxContent>
                        <w:p>
                          <w:pPr>
                            <w:spacing w:line="200" w:lineRule="exact"/>
                            <w:ind w:left="20"/>
                            <w:rPr>
                              <w:rFonts w:ascii="宋体" w:hAnsi="宋体" w:eastAsia="宋体" w:cs="宋体"/>
                              <w:sz w:val="18"/>
                              <w:szCs w:val="18"/>
                              <w:lang w:eastAsia="zh-CN"/>
                            </w:rPr>
                          </w:pPr>
                          <w:r>
                            <w:rPr>
                              <w:rFonts w:hint="eastAsia" w:ascii="宋体" w:hAnsi="宋体" w:eastAsia="宋体" w:cs="宋体"/>
                              <w:sz w:val="18"/>
                              <w:szCs w:val="18"/>
                              <w:lang w:eastAsia="zh-CN"/>
                            </w:rPr>
                            <w:t>工业存储物联平台项目项目</w:t>
                          </w:r>
                        </w:p>
                      </w:txbxContent>
                    </wps:txbx>
                    <wps:bodyPr lIns="0" tIns="0" rIns="0" bIns="0" upright="1"/>
                  </wps:wsp>
                </a:graphicData>
              </a:graphic>
            </wp:anchor>
          </w:drawing>
        </mc:Choice>
        <mc:Fallback>
          <w:pict>
            <v:shape id="文本框 26" o:spid="_x0000_s1026" o:spt="202" type="#_x0000_t202" style="position:absolute;left:0pt;margin-left:55.65pt;margin-top:43.85pt;height:11pt;width:200pt;mso-position-horizontal-relative:page;mso-position-vertical-relative:page;z-index:-251653120;mso-width-relative:page;mso-height-relative:page;" filled="f" stroked="f" coordsize="21600,21600" o:gfxdata="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BNsg31wAAAAoBAAAPAAAAAAAAAAEAIAAAACIAAABkcnMvZG93bnJldi54bWxQSwEC&#10;FAAUAAAACACHTuJAhmVkzLwBAAB0AwAADgAAAAAAAAABACAAAAAmAQAAZHJzL2Uyb0RvYy54bWxQ&#10;SwUGAAAAAAYABgBZAQAAVAUAAAAA&#10;">
              <v:fill on="f" focussize="0,0"/>
              <v:stroke on="f"/>
              <v:imagedata o:title=""/>
              <o:lock v:ext="edit" aspectratio="f"/>
              <v:textbox inset="0mm,0mm,0mm,0mm">
                <w:txbxContent>
                  <w:p>
                    <w:pPr>
                      <w:spacing w:line="200" w:lineRule="exact"/>
                      <w:ind w:left="20"/>
                      <w:rPr>
                        <w:rFonts w:ascii="宋体" w:hAnsi="宋体" w:eastAsia="宋体" w:cs="宋体"/>
                        <w:sz w:val="18"/>
                        <w:szCs w:val="18"/>
                        <w:lang w:eastAsia="zh-CN"/>
                      </w:rPr>
                    </w:pPr>
                    <w:r>
                      <w:rPr>
                        <w:rFonts w:hint="eastAsia" w:ascii="宋体" w:hAnsi="宋体" w:eastAsia="宋体" w:cs="宋体"/>
                        <w:sz w:val="18"/>
                        <w:szCs w:val="18"/>
                        <w:lang w:eastAsia="zh-CN"/>
                      </w:rPr>
                      <w:t>工业存储物联平台项目项目</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209B83"/>
    <w:multiLevelType w:val="singleLevel"/>
    <w:tmpl w:val="CF209B8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NDc1NmRmNWU3ZWVjY2IwZDY1NDY5NzQ4M2M1OTMifQ=="/>
  </w:docVars>
  <w:rsids>
    <w:rsidRoot w:val="00287A54"/>
    <w:rsid w:val="00000247"/>
    <w:rsid w:val="00025344"/>
    <w:rsid w:val="00071716"/>
    <w:rsid w:val="00096247"/>
    <w:rsid w:val="000B23D7"/>
    <w:rsid w:val="000E7A92"/>
    <w:rsid w:val="000F4C27"/>
    <w:rsid w:val="00120C3F"/>
    <w:rsid w:val="00121E46"/>
    <w:rsid w:val="001269CA"/>
    <w:rsid w:val="00187E78"/>
    <w:rsid w:val="001C13A2"/>
    <w:rsid w:val="001F3436"/>
    <w:rsid w:val="00211284"/>
    <w:rsid w:val="002172AE"/>
    <w:rsid w:val="00232B41"/>
    <w:rsid w:val="00263D48"/>
    <w:rsid w:val="00273B1B"/>
    <w:rsid w:val="0028331B"/>
    <w:rsid w:val="00286F93"/>
    <w:rsid w:val="00287A54"/>
    <w:rsid w:val="002F23C7"/>
    <w:rsid w:val="002F5FC2"/>
    <w:rsid w:val="002F7CFF"/>
    <w:rsid w:val="003125D8"/>
    <w:rsid w:val="00331310"/>
    <w:rsid w:val="0033244F"/>
    <w:rsid w:val="003417BE"/>
    <w:rsid w:val="00346BCA"/>
    <w:rsid w:val="00370BA0"/>
    <w:rsid w:val="003779D9"/>
    <w:rsid w:val="00385817"/>
    <w:rsid w:val="0038734D"/>
    <w:rsid w:val="003909D2"/>
    <w:rsid w:val="003E6D89"/>
    <w:rsid w:val="00403B1A"/>
    <w:rsid w:val="00430A9A"/>
    <w:rsid w:val="004505A8"/>
    <w:rsid w:val="004508B6"/>
    <w:rsid w:val="00457160"/>
    <w:rsid w:val="0047637C"/>
    <w:rsid w:val="004873A4"/>
    <w:rsid w:val="004A0A39"/>
    <w:rsid w:val="004F6FCA"/>
    <w:rsid w:val="00520A01"/>
    <w:rsid w:val="0052518D"/>
    <w:rsid w:val="00567824"/>
    <w:rsid w:val="005C03B7"/>
    <w:rsid w:val="005C2F5F"/>
    <w:rsid w:val="00621D71"/>
    <w:rsid w:val="006221CD"/>
    <w:rsid w:val="006C020B"/>
    <w:rsid w:val="006F4F17"/>
    <w:rsid w:val="00703DD0"/>
    <w:rsid w:val="00715E53"/>
    <w:rsid w:val="00724310"/>
    <w:rsid w:val="00732D8A"/>
    <w:rsid w:val="00735804"/>
    <w:rsid w:val="007B5278"/>
    <w:rsid w:val="007C3E47"/>
    <w:rsid w:val="007D07BE"/>
    <w:rsid w:val="007D74AC"/>
    <w:rsid w:val="007E3234"/>
    <w:rsid w:val="007E7CB6"/>
    <w:rsid w:val="007F6D94"/>
    <w:rsid w:val="00803C91"/>
    <w:rsid w:val="00820E86"/>
    <w:rsid w:val="00835AA9"/>
    <w:rsid w:val="008A2677"/>
    <w:rsid w:val="008A3523"/>
    <w:rsid w:val="008B625E"/>
    <w:rsid w:val="008C6EF8"/>
    <w:rsid w:val="008F5C7E"/>
    <w:rsid w:val="00932404"/>
    <w:rsid w:val="00932F1A"/>
    <w:rsid w:val="00933B63"/>
    <w:rsid w:val="009471A1"/>
    <w:rsid w:val="00976787"/>
    <w:rsid w:val="00991557"/>
    <w:rsid w:val="009A1038"/>
    <w:rsid w:val="009F6075"/>
    <w:rsid w:val="00A20342"/>
    <w:rsid w:val="00A53022"/>
    <w:rsid w:val="00A961F0"/>
    <w:rsid w:val="00AA4AA2"/>
    <w:rsid w:val="00AA73BD"/>
    <w:rsid w:val="00B17993"/>
    <w:rsid w:val="00B37884"/>
    <w:rsid w:val="00B729CB"/>
    <w:rsid w:val="00B74DDA"/>
    <w:rsid w:val="00B77A6D"/>
    <w:rsid w:val="00B940B1"/>
    <w:rsid w:val="00BB2CC5"/>
    <w:rsid w:val="00BC1848"/>
    <w:rsid w:val="00BD0D41"/>
    <w:rsid w:val="00BF3F40"/>
    <w:rsid w:val="00C05F03"/>
    <w:rsid w:val="00C4299E"/>
    <w:rsid w:val="00C45785"/>
    <w:rsid w:val="00C57D94"/>
    <w:rsid w:val="00C94954"/>
    <w:rsid w:val="00C95688"/>
    <w:rsid w:val="00C97C13"/>
    <w:rsid w:val="00CA2601"/>
    <w:rsid w:val="00CB6A10"/>
    <w:rsid w:val="00CD1E37"/>
    <w:rsid w:val="00CD3A50"/>
    <w:rsid w:val="00CD4552"/>
    <w:rsid w:val="00CF59A9"/>
    <w:rsid w:val="00D0059C"/>
    <w:rsid w:val="00D41DA9"/>
    <w:rsid w:val="00D75F2F"/>
    <w:rsid w:val="00D92D0C"/>
    <w:rsid w:val="00DC019B"/>
    <w:rsid w:val="00DE1169"/>
    <w:rsid w:val="00E13DEE"/>
    <w:rsid w:val="00E24DC0"/>
    <w:rsid w:val="00E53433"/>
    <w:rsid w:val="00E544A8"/>
    <w:rsid w:val="00EC38F2"/>
    <w:rsid w:val="00EC3D65"/>
    <w:rsid w:val="00EE17A5"/>
    <w:rsid w:val="00F0609D"/>
    <w:rsid w:val="00F35E4B"/>
    <w:rsid w:val="00F56B09"/>
    <w:rsid w:val="00F56F60"/>
    <w:rsid w:val="00F91F1F"/>
    <w:rsid w:val="00F935EB"/>
    <w:rsid w:val="00FA61CD"/>
    <w:rsid w:val="00FA70BA"/>
    <w:rsid w:val="00FE2B5F"/>
    <w:rsid w:val="00FE7AC3"/>
    <w:rsid w:val="04952F70"/>
    <w:rsid w:val="06A456C9"/>
    <w:rsid w:val="158120F4"/>
    <w:rsid w:val="19B92EB0"/>
    <w:rsid w:val="1CD27108"/>
    <w:rsid w:val="1DC362F6"/>
    <w:rsid w:val="27155247"/>
    <w:rsid w:val="29F318D3"/>
    <w:rsid w:val="2F9F3B24"/>
    <w:rsid w:val="34303612"/>
    <w:rsid w:val="3C220E6D"/>
    <w:rsid w:val="3EA56CB5"/>
    <w:rsid w:val="40D56EE7"/>
    <w:rsid w:val="4C095DE7"/>
    <w:rsid w:val="4F946D38"/>
    <w:rsid w:val="541E0409"/>
    <w:rsid w:val="57092111"/>
    <w:rsid w:val="5D895F12"/>
    <w:rsid w:val="5DA76967"/>
    <w:rsid w:val="63FC13DC"/>
    <w:rsid w:val="6409652A"/>
    <w:rsid w:val="6D0942F7"/>
    <w:rsid w:val="6D642C71"/>
    <w:rsid w:val="7A9A1120"/>
    <w:rsid w:val="7ABF4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link w:val="17"/>
    <w:qFormat/>
    <w:uiPriority w:val="1"/>
    <w:pPr>
      <w:outlineLvl w:val="0"/>
    </w:pPr>
    <w:rPr>
      <w:rFonts w:ascii="宋体" w:hAnsi="宋体" w:eastAsia="宋体"/>
      <w:b/>
      <w:bCs/>
      <w:sz w:val="36"/>
      <w:szCs w:val="36"/>
    </w:rPr>
  </w:style>
  <w:style w:type="paragraph" w:styleId="3">
    <w:name w:val="heading 2"/>
    <w:basedOn w:val="1"/>
    <w:next w:val="1"/>
    <w:qFormat/>
    <w:uiPriority w:val="1"/>
    <w:pPr>
      <w:ind w:left="132"/>
      <w:outlineLvl w:val="1"/>
    </w:pPr>
    <w:rPr>
      <w:rFonts w:ascii="宋体" w:hAnsi="宋体" w:eastAsia="宋体"/>
      <w:b/>
      <w:bCs/>
      <w:sz w:val="24"/>
      <w:szCs w:val="24"/>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pPr>
      <w:spacing w:before="166"/>
      <w:ind w:left="132"/>
    </w:pPr>
    <w:rPr>
      <w:rFonts w:ascii="宋体" w:hAnsi="宋体" w:eastAsia="宋体"/>
      <w:sz w:val="24"/>
      <w:szCs w:val="24"/>
    </w:rPr>
  </w:style>
  <w:style w:type="paragraph" w:styleId="7">
    <w:name w:val="toc 3"/>
    <w:basedOn w:val="1"/>
    <w:next w:val="1"/>
    <w:unhideWhenUsed/>
    <w:qFormat/>
    <w:uiPriority w:val="39"/>
    <w:pPr>
      <w:widowControl/>
      <w:spacing w:after="100" w:line="259" w:lineRule="auto"/>
      <w:ind w:left="440"/>
    </w:pPr>
    <w:rPr>
      <w:rFonts w:cs="Times New Roman"/>
      <w:lang w:eastAsia="zh-CN"/>
    </w:rPr>
  </w:style>
  <w:style w:type="paragraph" w:styleId="8">
    <w:name w:val="footer"/>
    <w:basedOn w:val="1"/>
    <w:link w:val="23"/>
    <w:unhideWhenUsed/>
    <w:qFormat/>
    <w:uiPriority w:val="0"/>
    <w:pPr>
      <w:tabs>
        <w:tab w:val="center" w:pos="4153"/>
        <w:tab w:val="right" w:pos="8306"/>
      </w:tabs>
      <w:snapToGrid w:val="0"/>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before="193"/>
    </w:pPr>
    <w:rPr>
      <w:rFonts w:ascii="宋体" w:hAnsi="宋体" w:eastAsia="宋体"/>
      <w:sz w:val="21"/>
      <w:szCs w:val="21"/>
    </w:rPr>
  </w:style>
  <w:style w:type="paragraph" w:styleId="11">
    <w:name w:val="toc 2"/>
    <w:basedOn w:val="1"/>
    <w:next w:val="1"/>
    <w:qFormat/>
    <w:uiPriority w:val="39"/>
    <w:pPr>
      <w:spacing w:before="193"/>
      <w:ind w:left="552"/>
    </w:pPr>
    <w:rPr>
      <w:rFonts w:ascii="宋体" w:hAnsi="宋体" w:eastAsia="宋体"/>
      <w:sz w:val="21"/>
      <w:szCs w:val="21"/>
    </w:rPr>
  </w:style>
  <w:style w:type="paragraph" w:styleId="12">
    <w:name w:val="Normal (Web)"/>
    <w:basedOn w:val="1"/>
    <w:qFormat/>
    <w:uiPriority w:val="0"/>
    <w:pPr>
      <w:spacing w:line="360" w:lineRule="auto"/>
    </w:pPr>
    <w:rPr>
      <w:rFonts w:eastAsia="宋体"/>
      <w:kern w:val="2"/>
      <w:sz w:val="24"/>
      <w:lang w:eastAsia="zh-CN"/>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customStyle="1" w:styleId="17">
    <w:name w:val="标题 1 字符"/>
    <w:basedOn w:val="15"/>
    <w:link w:val="2"/>
    <w:qFormat/>
    <w:uiPriority w:val="1"/>
    <w:rPr>
      <w:rFonts w:ascii="宋体" w:hAnsi="宋体" w:eastAsia="宋体"/>
      <w:b/>
      <w:bCs/>
      <w:sz w:val="36"/>
      <w:szCs w:val="36"/>
    </w:rPr>
  </w:style>
  <w:style w:type="character" w:customStyle="1" w:styleId="18">
    <w:name w:val="标题 3 字符"/>
    <w:basedOn w:val="15"/>
    <w:link w:val="4"/>
    <w:qFormat/>
    <w:uiPriority w:val="0"/>
    <w:rPr>
      <w:b/>
      <w:bCs/>
      <w:sz w:val="32"/>
      <w:szCs w:val="32"/>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style>
  <w:style w:type="paragraph" w:customStyle="1" w:styleId="21">
    <w:name w:val="Table Paragraph"/>
    <w:basedOn w:val="1"/>
    <w:qFormat/>
    <w:uiPriority w:val="1"/>
  </w:style>
  <w:style w:type="character" w:customStyle="1" w:styleId="22">
    <w:name w:val="页眉 字符"/>
    <w:basedOn w:val="15"/>
    <w:link w:val="9"/>
    <w:qFormat/>
    <w:uiPriority w:val="99"/>
    <w:rPr>
      <w:sz w:val="18"/>
      <w:szCs w:val="18"/>
    </w:rPr>
  </w:style>
  <w:style w:type="character" w:customStyle="1" w:styleId="23">
    <w:name w:val="页脚 字符"/>
    <w:basedOn w:val="15"/>
    <w:link w:val="8"/>
    <w:qFormat/>
    <w:uiPriority w:val="0"/>
    <w:rPr>
      <w:sz w:val="18"/>
      <w:szCs w:val="18"/>
    </w:rPr>
  </w:style>
  <w:style w:type="paragraph" w:customStyle="1" w:styleId="24">
    <w:name w:val="TOC 标题1"/>
    <w:basedOn w:val="2"/>
    <w:next w:val="1"/>
    <w:unhideWhenUsed/>
    <w:qFormat/>
    <w:uiPriority w:val="39"/>
    <w:pPr>
      <w:keepNext/>
      <w:keepLines/>
      <w:widowControl/>
      <w:spacing w:before="240" w:line="259" w:lineRule="auto"/>
      <w:outlineLvl w:val="9"/>
    </w:pPr>
    <w:rPr>
      <w:rFonts w:asciiTheme="majorHAnsi" w:hAnsiTheme="majorHAnsi" w:eastAsiaTheme="majorEastAsia" w:cstheme="majorBidi"/>
      <w:b w:val="0"/>
      <w:bCs w:val="0"/>
      <w:color w:val="376092" w:themeColor="accent1" w:themeShade="BF"/>
      <w:sz w:val="32"/>
      <w:szCs w:val="32"/>
      <w:lang w:eastAsia="zh-CN"/>
    </w:rPr>
  </w:style>
  <w:style w:type="character" w:customStyle="1" w:styleId="25">
    <w:name w:val="标题 4 字符"/>
    <w:basedOn w:val="15"/>
    <w:link w:val="5"/>
    <w:qFormat/>
    <w:uiPriority w:val="9"/>
    <w:rPr>
      <w:rFonts w:asciiTheme="majorHAnsi" w:hAnsiTheme="majorHAnsi" w:eastAsiaTheme="majorEastAsia" w:cstheme="majorBidi"/>
      <w:b/>
      <w:bCs/>
      <w:sz w:val="28"/>
      <w:szCs w:val="28"/>
      <w:lang w:eastAsia="en-US"/>
    </w:rPr>
  </w:style>
  <w:style w:type="character" w:customStyle="1" w:styleId="26">
    <w:name w:val="text"/>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954F6-0F9F-40AE-B0D0-1F4A0DBC372C}">
  <ds:schemaRefs/>
</ds:datastoreItem>
</file>

<file path=docProps/app.xml><?xml version="1.0" encoding="utf-8"?>
<Properties xmlns="http://schemas.openxmlformats.org/officeDocument/2006/extended-properties" xmlns:vt="http://schemas.openxmlformats.org/officeDocument/2006/docPropsVTypes">
  <Template>Normal</Template>
  <Pages>22</Pages>
  <Words>6321</Words>
  <Characters>6802</Characters>
  <Lines>61</Lines>
  <Paragraphs>17</Paragraphs>
  <TotalTime>0</TotalTime>
  <ScaleCrop>false</ScaleCrop>
  <LinksUpToDate>false</LinksUpToDate>
  <CharactersWithSpaces>6985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2022-06-24T18:02:00Z</dcterms:created>
  <dc:creator>Administrator</dc:creator>
  <cp:lastModifiedBy>赵阳</cp:lastModifiedBy>
  <dcterms:modified xsi:type="dcterms:W3CDTF">2024-06-18T02:55:03Z</dcterms:modified>
  <dc:title>国机重工（洛阳）有限公司产业园建设项目开闭所变配电安装工程</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WPS 文字</vt:lpwstr>
  </property>
  <property fmtid="{D5CDD505-2E9C-101B-9397-08002B2CF9AE}" pid="4" name="LastSaved">
    <vt:filetime>2022-06-24T00:00:00Z</vt:filetime>
  </property>
  <property fmtid="{D5CDD505-2E9C-101B-9397-08002B2CF9AE}" pid="5" name="KSOProductBuildVer">
    <vt:lpwstr>2052-12.1.0.16929</vt:lpwstr>
  </property>
  <property fmtid="{D5CDD505-2E9C-101B-9397-08002B2CF9AE}" pid="6" name="ICV">
    <vt:lpwstr>8ECC05149E17455EBFBCB8E61DD2D3EA_13</vt:lpwstr>
  </property>
</Properties>
</file>